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A3" w:rsidRPr="008D7BA3" w:rsidRDefault="008D7BA3" w:rsidP="008D7BA3">
      <w:pPr>
        <w:pStyle w:val="a3"/>
        <w:jc w:val="center"/>
        <w:rPr>
          <w:rFonts w:ascii="Constantia" w:hAnsi="Constantia"/>
          <w:b/>
        </w:rPr>
      </w:pPr>
      <w:bookmarkStart w:id="0" w:name="_GoBack"/>
      <w:r w:rsidRPr="008D7BA3">
        <w:rPr>
          <w:rFonts w:ascii="Constantia" w:hAnsi="Constantia"/>
          <w:b/>
        </w:rPr>
        <w:t>Экономика России на рубеже 19-20 веков</w:t>
      </w:r>
    </w:p>
    <w:p w:rsidR="008D7BA3" w:rsidRDefault="008D7BA3" w:rsidP="008D7BA3">
      <w:pPr>
        <w:pStyle w:val="a3"/>
        <w:jc w:val="both"/>
        <w:rPr>
          <w:rFonts w:ascii="Constantia" w:hAnsi="Constantia"/>
        </w:rPr>
      </w:pPr>
    </w:p>
    <w:p w:rsidR="00F96E4D" w:rsidRPr="008D7BA3" w:rsidRDefault="00176D1B" w:rsidP="008D7BA3">
      <w:pPr>
        <w:pStyle w:val="a3"/>
        <w:jc w:val="both"/>
        <w:rPr>
          <w:rFonts w:ascii="Constantia" w:hAnsi="Constantia"/>
        </w:rPr>
      </w:pPr>
      <w:r w:rsidRPr="008D7BA3">
        <w:rPr>
          <w:rFonts w:ascii="Constantia" w:hAnsi="Constantia"/>
        </w:rPr>
        <w:t>На рубеже 19-20 веков экономика России отличалась многоукладностью. Для России были типичны все основные черты высшей стадии капитализма, но они проявлялись не в одинаковой мере. Была налицо высокая степень концентрации производства, на этой основе быстро развивались монополии в различных формах (картели, синдикаты, тресты, в годы первой мировой войны - также и концерны). Концентрация промышленности вела к концентрации банковского капитала, к об</w:t>
      </w:r>
      <w:r w:rsidR="008D7BA3">
        <w:rPr>
          <w:rFonts w:ascii="Constantia" w:hAnsi="Constantia"/>
        </w:rPr>
        <w:t>разованию финансового капитала.</w:t>
      </w:r>
      <w:r w:rsidRPr="008D7BA3">
        <w:rPr>
          <w:rFonts w:ascii="Constantia" w:hAnsi="Constantia"/>
        </w:rPr>
        <w:br/>
        <w:t>Россия являлась объектом крупного приложения иностранного капитала в виде государственных, городских и других займов, а также влож</w:t>
      </w:r>
      <w:r w:rsidR="008D7BA3">
        <w:rPr>
          <w:rFonts w:ascii="Constantia" w:hAnsi="Constantia"/>
        </w:rPr>
        <w:t>ений в разные отрасли хозяйства страны.</w:t>
      </w:r>
      <w:r w:rsidRPr="008D7BA3">
        <w:rPr>
          <w:rFonts w:ascii="Constantia" w:hAnsi="Constantia"/>
        </w:rPr>
        <w:br/>
        <w:t>Однако при всем этом Россия являлась в социально-экономическом отношении отсталой страной. В ее национальном доходе промышленности принадлежало 1/3, на долю сельского хозяйства приходилось почти вдвое больше. В стране не отвечал растущим нуждам ряд отраслей промышленности, станкостроительная промышленность отсутствовала. Удельный вес машиностроения в общепромышленном производстве составлял менее 7%. Россия вынуждена была ввозить из-за границы не только значительную часть промышленного оборудования, но также половину сельскохозяйственных машин. По энерговооруженности отставание России от более развитых стран, особенно от Германии</w:t>
      </w:r>
      <w:r w:rsidR="008D7BA3">
        <w:rPr>
          <w:rFonts w:ascii="Constantia" w:hAnsi="Constantia"/>
        </w:rPr>
        <w:t xml:space="preserve"> и США было очень значительным.</w:t>
      </w:r>
      <w:r w:rsidRPr="008D7BA3">
        <w:rPr>
          <w:rFonts w:ascii="Constantia" w:hAnsi="Constantia"/>
        </w:rPr>
        <w:br/>
        <w:t>Высокоразвитые формы промышленного и финансового капитала сочетались с отсталыми формами полукрепостнических отношений, с отсталым земледелием. В технико-экономическом отношении Россия отставала от передовых стран (США, Германии, Англии), хотя темп роста народного дохода и норма накопления в России, как в более молодой капиталистической стране, были выше чем</w:t>
      </w:r>
      <w:r w:rsidR="008D7BA3">
        <w:rPr>
          <w:rFonts w:ascii="Constantia" w:hAnsi="Constantia"/>
        </w:rPr>
        <w:t>, например, в Англии и Франции.</w:t>
      </w:r>
      <w:r w:rsidRPr="008D7BA3">
        <w:rPr>
          <w:rFonts w:ascii="Constantia" w:hAnsi="Constantia"/>
        </w:rPr>
        <w:br/>
        <w:t>Многие отрасли промышленности характеризовались крупным размером предприятий еще на стадии мануфактуры, но по мере развития промышленные предприятия укрупнялись более интенсивно. Крупные фабрики и заводы были лучше технически оснащены, чем мелкие, имели, как правило, более высокий уровень производительности труда. Отдельные синдикаты возникли уже в 70-80-х годах 19-го века. Особенно активизировался процесс концентрации производства в промышленности в период подъема 90-х годов, в результате этого в конце 19-го века на крупных предприятиях было сосредоточено около половины всех рабочих, в то вре</w:t>
      </w:r>
      <w:r w:rsidR="008D7BA3">
        <w:rPr>
          <w:rFonts w:ascii="Constantia" w:hAnsi="Constantia"/>
        </w:rPr>
        <w:t>мя как в 1879 г. - менее трети.</w:t>
      </w:r>
      <w:r w:rsidRPr="008D7BA3">
        <w:rPr>
          <w:rFonts w:ascii="Constantia" w:hAnsi="Constantia"/>
        </w:rPr>
        <w:br/>
        <w:t>Возникновению крупных предприятий способствовала концентрация капитала. Происходила также концентрация торгового капитала, необходимого для развития крупной промышленности. На размер предприятий оказала влияние также высокая степень комбинирования производства в ряде отраслей; играла роль таможенная политика правительства, которое в неодинаковой степени покровительствовало отдельным производствам.</w:t>
      </w:r>
      <w:bookmarkEnd w:id="0"/>
    </w:p>
    <w:sectPr w:rsidR="00F96E4D" w:rsidRPr="008D7BA3" w:rsidSect="002C3E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D1B"/>
    <w:rsid w:val="00176D1B"/>
    <w:rsid w:val="002C3EBE"/>
    <w:rsid w:val="008D7BA3"/>
    <w:rsid w:val="00F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2012-10-01T17:20:00Z</dcterms:created>
  <dcterms:modified xsi:type="dcterms:W3CDTF">2014-11-04T16:57:00Z</dcterms:modified>
</cp:coreProperties>
</file>