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4" w:rsidRPr="008D6F94" w:rsidRDefault="008D6F94" w:rsidP="008D6F94">
      <w:pPr>
        <w:shd w:val="clear" w:color="auto" w:fill="FFFFFF"/>
        <w:spacing w:after="0" w:line="240" w:lineRule="auto"/>
        <w:jc w:val="center"/>
        <w:outlineLvl w:val="0"/>
        <w:rPr>
          <w:rFonts w:ascii="Constantia" w:hAnsi="Constantia"/>
        </w:rPr>
      </w:pPr>
      <w:r w:rsidRPr="008D6F94">
        <w:rPr>
          <w:rFonts w:ascii="Constantia" w:hAnsi="Constantia"/>
        </w:rPr>
        <w:t>Биологические  отличия рас.</w:t>
      </w:r>
    </w:p>
    <w:p w:rsidR="00894844" w:rsidRPr="008D6F94" w:rsidRDefault="00894844" w:rsidP="008D6F94">
      <w:pPr>
        <w:spacing w:after="0" w:line="240" w:lineRule="auto"/>
        <w:jc w:val="both"/>
        <w:outlineLvl w:val="0"/>
        <w:rPr>
          <w:rFonts w:ascii="Constantia" w:hAnsi="Constantia" w:cs="Arial"/>
          <w:color w:val="000000"/>
          <w:shd w:val="clear" w:color="auto" w:fill="F9F2F2"/>
        </w:rPr>
      </w:pP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И вот сегодня уже в официальном вузовском учебнике "История первобытного общества" (В. П. Алексеев, А. Л. Монгайт, А. И.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Першиц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>.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– </w:t>
      </w: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>М., 1982) мы читаем как некий итог: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"Археологически фиксируемый непрерывный переход от раннего палеолита к позднему на всех материках Старого Света и наличие параллелизма в географическом распределении современных рас и различных морфологических форм неандертальского типа склоняют чашу </w:t>
      </w: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>весов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скорее в пользу полицентрической гипотезы".</w:t>
      </w:r>
      <w:r w:rsidRPr="008D6F94">
        <w:rPr>
          <w:rFonts w:ascii="Constantia" w:hAnsi="Constantia" w:cs="Arial"/>
          <w:color w:val="000000"/>
        </w:rPr>
        <w:br/>
      </w: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Несостоятельность концепции происхождения человека из одного очага расогенеза критиковали также советский археолог П. И.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Борисковский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и другой наш соотечественник – антрополог Г. Ф.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Дебец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. А крупнейший американский антрополог К. С. Кун посвятил обстоятельной проработке этой темы большую работу "Происхождение рас" (1963), в которой обосновал "низшую" природу экваториальных рас и разделил все "человечество" на пять независимых эволюционных ветвей. К. М.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Хайлов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в своей программной статье "К эволюции теоретического мышления в биологии: от моноцентризма к полицентризму" из ежегодного сборника статей "Системные исследования" за 1973 год пишет: "Моноцентрическое мышление выделяет в каждом конкретном случае лишь часть реального мира, тогда как насущные нужды человека связаны со всеми его частями. Новый системный подход в теоретической биологии заключается в том, что он позволяет критически пересмотреть принцип моноцентризма и отказаться от него в пользу гораздо более плодотворной идеи полицентризма, с </w:t>
      </w: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>точки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зрения которой все составные элементы живой природы –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суборганизменные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структуры, организмы, виды, сообщества, экосистемы – рассматриваются как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равноважные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ее элементы. Это значит, что и в биохимическом плане идея моноцентризма должна уступить место полицентризму".</w:t>
      </w:r>
    </w:p>
    <w:p w:rsidR="00894844" w:rsidRPr="008D6F94" w:rsidRDefault="00894844" w:rsidP="008D6F94">
      <w:pPr>
        <w:spacing w:after="0" w:line="240" w:lineRule="auto"/>
        <w:jc w:val="both"/>
        <w:outlineLvl w:val="0"/>
        <w:rPr>
          <w:rFonts w:ascii="Constantia" w:hAnsi="Constantia" w:cs="Arial"/>
          <w:color w:val="000000"/>
          <w:shd w:val="clear" w:color="auto" w:fill="F9F2F2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С осторожностью признавая теоретическую возможность самостоятельного зарождения отдельных племен, так и не развившихся впоследствии в расы,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полигенисты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наших дней ограничиваются радикальным утверждением: "Главный вывод современной эволюционной теории, повергающий в шок всех “гуманистов”, состоит в том, что никакой ясной и конкретной границы между человеком и животным нет, а между расами есть".</w:t>
      </w:r>
      <w:r w:rsidRPr="008D6F94">
        <w:rPr>
          <w:rFonts w:ascii="Constantia" w:hAnsi="Constantia" w:cs="Arial"/>
          <w:color w:val="000000"/>
        </w:rPr>
        <w:br/>
      </w:r>
      <w:r w:rsidRPr="008D6F94">
        <w:rPr>
          <w:rFonts w:ascii="Constantia" w:hAnsi="Constantia" w:cs="Arial"/>
          <w:color w:val="000000"/>
          <w:shd w:val="clear" w:color="auto" w:fill="F9F2F2"/>
        </w:rPr>
        <w:t>Каковы же эти границы? Почему мы можем с полной уверенностью говорить о том, что в мире существуют разные расы, причем существуют, что называется, от века, всегда? Сколько этих изначальных рас?</w:t>
      </w:r>
    </w:p>
    <w:p w:rsidR="00AB6920" w:rsidRPr="008D6F94" w:rsidRDefault="00894844" w:rsidP="008D6F94">
      <w:pPr>
        <w:spacing w:after="0"/>
        <w:jc w:val="both"/>
        <w:rPr>
          <w:rFonts w:ascii="Constantia" w:hAnsi="Constantia" w:cs="Arial"/>
          <w:color w:val="000000"/>
          <w:shd w:val="clear" w:color="auto" w:fill="F9F2F2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В более раннем совместном труде Г. Л.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Хить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и Б.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Кейта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"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Дерматоглифическая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дивергенция основных расовых ветвей человечества" (Расы и народы, 1981,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вып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. 11) сказано предельно четко: "Индивидуальные профили кожного рисунка трех расовых групп свидетельствуют о неповторимости каждой из них. Возможность выделения сходных вариантов совершенно исключается. Европеоиды и монголоиды имеют противоположные сочетания признаков, являя собой некое подобие "двойной спирали".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Негроиды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же по всем, без исключения, признакам занимают крайнее положение. Монголоиды являются менее стабильной расой, чем европеоиды. Что же касается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негроидов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и европеоидов, то их объединение в единый западный ствол по данным кожного рельефа невозможно".</w:t>
      </w:r>
    </w:p>
    <w:p w:rsidR="00894844" w:rsidRPr="008D6F94" w:rsidRDefault="00894844" w:rsidP="008D6F94">
      <w:pPr>
        <w:spacing w:after="0"/>
        <w:jc w:val="both"/>
        <w:rPr>
          <w:rFonts w:ascii="Constantia" w:hAnsi="Constantia" w:cs="Arial"/>
          <w:color w:val="000000"/>
          <w:shd w:val="clear" w:color="auto" w:fill="F9F2F2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"Частота генов системы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трансферрина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(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Tf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>) увеличивается в ряду “монголоиды-европеоиды-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негроиды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”. Именно с их помощью производится и более детальная дифференциация этнических групп. В США в городе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Сиэттле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в Центральном банке крови уже разработаны и применяются</w:t>
      </w:r>
      <w:r w:rsidRPr="008D6F94">
        <w:rPr>
          <w:rStyle w:val="apple-converted-space"/>
          <w:rFonts w:ascii="Constantia" w:hAnsi="Constantia" w:cs="Arial"/>
          <w:color w:val="000000"/>
          <w:shd w:val="clear" w:color="auto" w:fill="F9F2F2"/>
        </w:rPr>
        <w:t> </w:t>
      </w:r>
      <w:r w:rsidRPr="008D6F94">
        <w:rPr>
          <w:rFonts w:ascii="Constantia" w:hAnsi="Constantia" w:cs="Arial"/>
          <w:b/>
          <w:bCs/>
          <w:color w:val="000000"/>
          <w:shd w:val="clear" w:color="auto" w:fill="F9F2F2"/>
        </w:rPr>
        <w:t>этнические стандарты крови</w:t>
      </w: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. В Москве в ходе исследовательской программы также было установлено, что этнические русские заметно выделяются среди других этнических групп многонациональной Москвы, именно на основе системы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трансферринов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Группоспециальный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показатель (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Ggl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>) у евреев выше, и различает их и русских. На основе компонентов сыворотки крови также ясно видны этнические различия, причем именно генетически обусловленные.</w:t>
      </w:r>
      <w:r w:rsidRPr="008D6F94">
        <w:rPr>
          <w:rFonts w:ascii="Constantia" w:hAnsi="Constantia" w:cs="Arial"/>
          <w:color w:val="000000"/>
        </w:rPr>
        <w:br/>
      </w:r>
      <w:r w:rsidRPr="008D6F94">
        <w:rPr>
          <w:rFonts w:ascii="Constantia" w:hAnsi="Constantia" w:cs="Arial"/>
          <w:color w:val="000000"/>
          <w:shd w:val="clear" w:color="auto" w:fill="F9F2F2"/>
        </w:rPr>
        <w:t>Распределение генных частот</w:t>
      </w:r>
      <w:r w:rsidRPr="008D6F94">
        <w:rPr>
          <w:rStyle w:val="apple-converted-space"/>
          <w:rFonts w:ascii="Constantia" w:hAnsi="Constantia" w:cs="Arial"/>
          <w:color w:val="000000"/>
          <w:shd w:val="clear" w:color="auto" w:fill="F9F2F2"/>
        </w:rPr>
        <w:t> </w:t>
      </w:r>
      <w:r w:rsidRPr="008D6F94">
        <w:rPr>
          <w:rFonts w:ascii="Constantia" w:hAnsi="Constantia" w:cs="Arial"/>
          <w:b/>
          <w:bCs/>
          <w:color w:val="000000"/>
          <w:shd w:val="clear" w:color="auto" w:fill="F9F2F2"/>
        </w:rPr>
        <w:t>по системе Спицына</w:t>
      </w:r>
      <w:r w:rsidRPr="008D6F94">
        <w:rPr>
          <w:rStyle w:val="apple-converted-space"/>
          <w:rFonts w:ascii="Constantia" w:hAnsi="Constantia" w:cs="Arial"/>
          <w:color w:val="000000"/>
          <w:shd w:val="clear" w:color="auto" w:fill="F9F2F2"/>
        </w:rPr>
        <w:t> </w:t>
      </w: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показывает, что основные человеческие </w:t>
      </w:r>
      <w:r w:rsidRPr="008D6F94">
        <w:rPr>
          <w:rFonts w:ascii="Constantia" w:hAnsi="Constantia" w:cs="Arial"/>
          <w:b/>
          <w:i/>
          <w:color w:val="0070C0"/>
          <w:shd w:val="clear" w:color="auto" w:fill="F9F2F2"/>
        </w:rPr>
        <w:t>расы на биохимическом уровне отличаются друг от друга на 30-40%. Выражаясь языком Библии, Бог лепил нас из разной глины</w:t>
      </w:r>
      <w:proofErr w:type="gramStart"/>
      <w:r w:rsidRPr="008D6F94">
        <w:rPr>
          <w:rFonts w:ascii="Constantia" w:hAnsi="Constantia" w:cs="Arial"/>
          <w:b/>
          <w:i/>
          <w:color w:val="0070C0"/>
          <w:shd w:val="clear" w:color="auto" w:fill="F9F2F2"/>
        </w:rPr>
        <w:t>,</w:t>
      </w:r>
      <w:r w:rsidRPr="008D6F94">
        <w:rPr>
          <w:rFonts w:ascii="Constantia" w:hAnsi="Constantia" w:cs="Arial"/>
          <w:color w:val="000000"/>
          <w:shd w:val="clear" w:color="auto" w:fill="F9F2F2"/>
        </w:rPr>
        <w:t>п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отому что между различными породами </w:t>
      </w:r>
      <w:r w:rsidRPr="008D6F94">
        <w:rPr>
          <w:rFonts w:ascii="Constantia" w:hAnsi="Constantia" w:cs="Arial"/>
          <w:color w:val="000000"/>
          <w:shd w:val="clear" w:color="auto" w:fill="F9F2F2"/>
        </w:rPr>
        <w:lastRenderedPageBreak/>
        <w:t>животных биохимические различия и то меньше. “Человечество с его общечеловеческими ценностями” – это генетически неопределяемый фантом. По этой же схеме установлено, что русские явно и отчетливо отличаются от татар, евреев и даже украинцев.</w:t>
      </w:r>
    </w:p>
    <w:p w:rsidR="00894844" w:rsidRPr="008D6F94" w:rsidRDefault="00894844" w:rsidP="008D6F94">
      <w:pPr>
        <w:spacing w:after="0"/>
        <w:jc w:val="both"/>
        <w:rPr>
          <w:rFonts w:ascii="Constantia" w:hAnsi="Constantia" w:cs="Arial"/>
          <w:color w:val="000000"/>
          <w:shd w:val="clear" w:color="auto" w:fill="F9F2F2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Генетическая основа пигментации кожи имеет также весьма важную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расоразграничительную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функцию. В. А. Спицын в этой связи пишет: "Известно, что густой слой меланина у темнокожих рас, препятствуя проникновению в глубокие слои кожи ультрафиолетовых лучей, создает почву для заболевания рахитом. Этим объясняется наличие компенсаторного механизма, выражающегося в том, что у людей, живущих в тропиках, отмечаются обильные выделения сальных желез, значительно более крупных, чем у европейцев".</w:t>
      </w:r>
      <w:r w:rsidRPr="008D6F94">
        <w:rPr>
          <w:rFonts w:ascii="Constantia" w:hAnsi="Constantia" w:cs="Arial"/>
          <w:color w:val="000000"/>
          <w:shd w:val="clear" w:color="auto" w:fill="F9F2F2"/>
        </w:rPr>
        <w:br/>
      </w:r>
      <w:bookmarkStart w:id="0" w:name="_GoBack"/>
      <w:bookmarkEnd w:id="0"/>
      <w:r w:rsidRPr="008D6F94">
        <w:rPr>
          <w:rFonts w:ascii="Constantia" w:hAnsi="Constantia" w:cs="Arial"/>
          <w:color w:val="000000"/>
          <w:shd w:val="clear" w:color="auto" w:fill="F9F2F2"/>
        </w:rPr>
        <w:t>У европеоидов частота гена (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Gc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>) не должна превышать 10%, в то время как у негров она превышает 30%. Именно частота этого гена и сопряжена с характерным негритянским запахом</w:t>
      </w:r>
      <w:r w:rsidRPr="008D6F94">
        <w:rPr>
          <w:rFonts w:ascii="Constantia" w:hAnsi="Constantia" w:cs="Arial"/>
          <w:color w:val="000000"/>
          <w:shd w:val="clear" w:color="auto" w:fill="F9F2F2"/>
          <w:vertAlign w:val="superscript"/>
        </w:rPr>
        <w:t>[3]</w:t>
      </w:r>
      <w:r w:rsidRPr="008D6F94">
        <w:rPr>
          <w:rFonts w:ascii="Constantia" w:hAnsi="Constantia" w:cs="Arial"/>
          <w:color w:val="000000"/>
          <w:shd w:val="clear" w:color="auto" w:fill="F9F2F2"/>
        </w:rPr>
        <w:t>...</w:t>
      </w:r>
    </w:p>
    <w:p w:rsidR="00894844" w:rsidRPr="008D6F94" w:rsidRDefault="00894844" w:rsidP="008D6F94">
      <w:pPr>
        <w:spacing w:after="0"/>
        <w:jc w:val="both"/>
        <w:rPr>
          <w:rStyle w:val="apple-converted-space"/>
          <w:rFonts w:ascii="Constantia" w:hAnsi="Constantia" w:cs="Arial"/>
          <w:color w:val="000000"/>
          <w:shd w:val="clear" w:color="auto" w:fill="F9F2F2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В совместной работе "Учение о человеческой наследственности" (1936) Э.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Баур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, О. Фишер и Ф.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Ленц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утверждали: "Расовые различия в основном зависят от различий внутренней секреции. Конституция тела, интеллектуальные и психические </w:t>
      </w:r>
      <w:proofErr w:type="spellStart"/>
      <w:r w:rsidRPr="008D6F94">
        <w:rPr>
          <w:rFonts w:ascii="Constantia" w:hAnsi="Constantia" w:cs="Arial"/>
          <w:color w:val="000000"/>
          <w:shd w:val="clear" w:color="auto" w:fill="F9F2F2"/>
        </w:rPr>
        <w:t>хзарактеристики</w:t>
      </w:r>
      <w:proofErr w:type="spell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и прочие расовые особенности детерминированы ими".</w:t>
      </w:r>
      <w:r w:rsidRPr="008D6F94">
        <w:rPr>
          <w:rStyle w:val="apple-converted-space"/>
          <w:rFonts w:ascii="Constantia" w:hAnsi="Constantia" w:cs="Arial"/>
          <w:color w:val="000000"/>
          <w:shd w:val="clear" w:color="auto" w:fill="F9F2F2"/>
        </w:rPr>
        <w:t> </w:t>
      </w:r>
    </w:p>
    <w:p w:rsidR="00894844" w:rsidRPr="008D6F94" w:rsidRDefault="00894844" w:rsidP="008D6F94">
      <w:pPr>
        <w:spacing w:after="0"/>
        <w:jc w:val="both"/>
        <w:rPr>
          <w:rFonts w:ascii="Constantia" w:hAnsi="Constantia"/>
        </w:rPr>
      </w:pPr>
      <w:r w:rsidRPr="008D6F94">
        <w:rPr>
          <w:rFonts w:ascii="Constantia" w:hAnsi="Constantia" w:cs="Arial"/>
          <w:color w:val="000000"/>
          <w:shd w:val="clear" w:color="auto" w:fill="F9F2F2"/>
        </w:rPr>
        <w:t xml:space="preserve">Таким </w:t>
      </w: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>образом</w:t>
      </w:r>
      <w:proofErr w:type="gramEnd"/>
      <w:r w:rsidRPr="008D6F94">
        <w:rPr>
          <w:rFonts w:ascii="Constantia" w:hAnsi="Constantia" w:cs="Arial"/>
          <w:color w:val="000000"/>
          <w:shd w:val="clear" w:color="auto" w:fill="F9F2F2"/>
        </w:rPr>
        <w:t xml:space="preserve"> выясняется, что не снятие расовых признаков в процессе эволюции является приспособительным фактором, а, наоборот, их усиление и закрепление. В процессе эволюции расовые признаки являются своеобразным приспособительным инструментарием, "эволюционной оснасткой", без которой не возможно биологическое развитие расы. Расовые признаки являются как в физической, так и в психическом плане генетическими "узлами прочности", на которых держится вся структура человека. </w:t>
      </w:r>
      <w:proofErr w:type="gramStart"/>
      <w:r w:rsidRPr="008D6F94">
        <w:rPr>
          <w:rFonts w:ascii="Constantia" w:hAnsi="Constantia" w:cs="Arial"/>
          <w:color w:val="000000"/>
          <w:shd w:val="clear" w:color="auto" w:fill="F9F2F2"/>
        </w:rPr>
        <w:t>Без них неминуемы вырождение и распад.</w:t>
      </w:r>
      <w:proofErr w:type="gramEnd"/>
    </w:p>
    <w:sectPr w:rsidR="00894844" w:rsidRPr="008D6F94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5736"/>
    <w:rsid w:val="002F42A1"/>
    <w:rsid w:val="004E5736"/>
    <w:rsid w:val="00757B03"/>
    <w:rsid w:val="00894844"/>
    <w:rsid w:val="008D6F94"/>
    <w:rsid w:val="00AB6920"/>
    <w:rsid w:val="00DE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2013-08-09T13:52:00Z</dcterms:created>
  <dcterms:modified xsi:type="dcterms:W3CDTF">2014-11-10T16:49:00Z</dcterms:modified>
</cp:coreProperties>
</file>