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 xml:space="preserve">1. </w:t>
      </w:r>
      <w:r w:rsidRPr="005E5DA5">
        <w:rPr>
          <w:rFonts w:ascii="Constantia" w:eastAsia="Times New Roman" w:hAnsi="Constantia" w:cs="Times New Roman"/>
          <w:b/>
          <w:bCs/>
        </w:rPr>
        <w:t>Государственный бюджет</w:t>
      </w:r>
      <w:r w:rsidRPr="005E5DA5">
        <w:rPr>
          <w:rFonts w:ascii="Constantia" w:eastAsia="Times New Roman" w:hAnsi="Constantia" w:cs="Times New Roman"/>
        </w:rPr>
        <w:t xml:space="preserve"> (от англ. </w:t>
      </w:r>
      <w:proofErr w:type="spellStart"/>
      <w:r w:rsidRPr="005E5DA5">
        <w:rPr>
          <w:rFonts w:ascii="Constantia" w:eastAsia="Times New Roman" w:hAnsi="Constantia" w:cs="Times New Roman"/>
        </w:rPr>
        <w:t>budget</w:t>
      </w:r>
      <w:proofErr w:type="spellEnd"/>
      <w:r w:rsidRPr="005E5DA5">
        <w:rPr>
          <w:rFonts w:ascii="Constantia" w:eastAsia="Times New Roman" w:hAnsi="Constantia" w:cs="Times New Roman"/>
        </w:rPr>
        <w:t xml:space="preserve"> — сум</w:t>
      </w:r>
      <w:r w:rsidRPr="005E5DA5">
        <w:rPr>
          <w:rFonts w:ascii="Constantia" w:eastAsia="Times New Roman" w:hAnsi="Constantia" w:cs="Times New Roman"/>
        </w:rPr>
        <w:softHyphen/>
        <w:t>ка, кошелек) — это смета доходов и расходов госу</w:t>
      </w:r>
      <w:r w:rsidRPr="005E5DA5">
        <w:rPr>
          <w:rFonts w:ascii="Constantia" w:eastAsia="Times New Roman" w:hAnsi="Constantia" w:cs="Times New Roman"/>
        </w:rPr>
        <w:softHyphen/>
        <w:t>дарства на определенный период времени, составлен</w:t>
      </w:r>
      <w:r w:rsidRPr="005E5DA5">
        <w:rPr>
          <w:rFonts w:ascii="Constantia" w:eastAsia="Times New Roman" w:hAnsi="Constantia" w:cs="Times New Roman"/>
        </w:rPr>
        <w:softHyphen/>
        <w:t>ная с указанием источников поступления государст</w:t>
      </w:r>
      <w:r w:rsidRPr="005E5DA5">
        <w:rPr>
          <w:rFonts w:ascii="Constantia" w:eastAsia="Times New Roman" w:hAnsi="Constantia" w:cs="Times New Roman"/>
        </w:rPr>
        <w:softHyphen/>
        <w:t>венных доходов и направлений, каналов расходования денег.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2. Государственный бюджет составляется правительст</w:t>
      </w:r>
      <w:r w:rsidRPr="005E5DA5">
        <w:rPr>
          <w:rFonts w:ascii="Constantia" w:eastAsia="Times New Roman" w:hAnsi="Constantia" w:cs="Times New Roman"/>
        </w:rPr>
        <w:softHyphen/>
        <w:t>вом и утверждается высшими законодательными органа</w:t>
      </w:r>
      <w:r w:rsidRPr="005E5DA5">
        <w:rPr>
          <w:rFonts w:ascii="Constantia" w:eastAsia="Times New Roman" w:hAnsi="Constantia" w:cs="Times New Roman"/>
        </w:rPr>
        <w:softHyphen/>
        <w:t>ми (в России – в виде закона Государственной Думы Федерального Со</w:t>
      </w:r>
      <w:r w:rsidRPr="005E5DA5">
        <w:rPr>
          <w:rFonts w:ascii="Constantia" w:eastAsia="Times New Roman" w:hAnsi="Constantia" w:cs="Times New Roman"/>
        </w:rPr>
        <w:softHyphen/>
        <w:t>брания РФ). По окончании финансового года Правитель</w:t>
      </w:r>
      <w:r w:rsidRPr="005E5DA5">
        <w:rPr>
          <w:rFonts w:ascii="Constantia" w:eastAsia="Times New Roman" w:hAnsi="Constantia" w:cs="Times New Roman"/>
        </w:rPr>
        <w:softHyphen/>
        <w:t>ство Российской Федерации должно отчитаться об испол</w:t>
      </w:r>
      <w:r w:rsidRPr="005E5DA5">
        <w:rPr>
          <w:rFonts w:ascii="Constantia" w:eastAsia="Times New Roman" w:hAnsi="Constantia" w:cs="Times New Roman"/>
        </w:rPr>
        <w:softHyphen/>
        <w:t>нении бюджета.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3. Важнейшие части государственного бюджета — это его доходная и расходная части.</w:t>
      </w:r>
    </w:p>
    <w:p w:rsidR="005647FC" w:rsidRPr="005E5DA5" w:rsidRDefault="005647FC" w:rsidP="005E5DA5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доходная часть – показывает источники денежных сред</w:t>
      </w:r>
      <w:r w:rsidRPr="005E5DA5">
        <w:rPr>
          <w:rFonts w:ascii="Constantia" w:eastAsia="Times New Roman" w:hAnsi="Constantia" w:cs="Times New Roman"/>
        </w:rPr>
        <w:softHyphen/>
        <w:t>ств бюджета;</w:t>
      </w:r>
    </w:p>
    <w:p w:rsidR="005647FC" w:rsidRPr="005E5DA5" w:rsidRDefault="005647FC" w:rsidP="005E5DA5">
      <w:pPr>
        <w:numPr>
          <w:ilvl w:val="0"/>
          <w:numId w:val="1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расходная часть – показывает, на какие це</w:t>
      </w:r>
      <w:r w:rsidRPr="005E5DA5">
        <w:rPr>
          <w:rFonts w:ascii="Constantia" w:eastAsia="Times New Roman" w:hAnsi="Constantia" w:cs="Times New Roman"/>
        </w:rPr>
        <w:softHyphen/>
        <w:t>ли направляются акку</w:t>
      </w:r>
      <w:r w:rsidRPr="005E5DA5">
        <w:rPr>
          <w:rFonts w:ascii="Constantia" w:eastAsia="Times New Roman" w:hAnsi="Constantia" w:cs="Times New Roman"/>
        </w:rPr>
        <w:softHyphen/>
        <w:t>мулированные государ</w:t>
      </w:r>
      <w:r w:rsidRPr="005E5DA5">
        <w:rPr>
          <w:rFonts w:ascii="Constantia" w:eastAsia="Times New Roman" w:hAnsi="Constantia" w:cs="Times New Roman"/>
        </w:rPr>
        <w:softHyphen/>
        <w:t>ством средства.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4.Источники доходной части:</w:t>
      </w:r>
    </w:p>
    <w:p w:rsidR="005647FC" w:rsidRPr="005E5DA5" w:rsidRDefault="005647FC" w:rsidP="005E5DA5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налоги;</w:t>
      </w:r>
    </w:p>
    <w:p w:rsidR="005647FC" w:rsidRPr="005E5DA5" w:rsidRDefault="005647FC" w:rsidP="005E5DA5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государствен</w:t>
      </w:r>
      <w:r w:rsidRPr="005E5DA5">
        <w:rPr>
          <w:rFonts w:ascii="Constantia" w:eastAsia="Times New Roman" w:hAnsi="Constantia" w:cs="Times New Roman"/>
        </w:rPr>
        <w:softHyphen/>
        <w:t>ные займы (ценные бума</w:t>
      </w:r>
      <w:r w:rsidRPr="005E5DA5">
        <w:rPr>
          <w:rFonts w:ascii="Constantia" w:eastAsia="Times New Roman" w:hAnsi="Constantia" w:cs="Times New Roman"/>
        </w:rPr>
        <w:softHyphen/>
        <w:t>ги, казначей</w:t>
      </w:r>
      <w:r w:rsidRPr="005E5DA5">
        <w:rPr>
          <w:rFonts w:ascii="Constantia" w:eastAsia="Times New Roman" w:hAnsi="Constantia" w:cs="Times New Roman"/>
        </w:rPr>
        <w:softHyphen/>
        <w:t>ские векселя и др.);</w:t>
      </w:r>
    </w:p>
    <w:p w:rsidR="005647FC" w:rsidRPr="005E5DA5" w:rsidRDefault="005647FC" w:rsidP="005E5DA5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эмиссия (до</w:t>
      </w:r>
      <w:r w:rsidRPr="005E5DA5">
        <w:rPr>
          <w:rFonts w:ascii="Constantia" w:eastAsia="Times New Roman" w:hAnsi="Constantia" w:cs="Times New Roman"/>
        </w:rPr>
        <w:softHyphen/>
        <w:t>полнительный выпуск) бу</w:t>
      </w:r>
      <w:r w:rsidRPr="005E5DA5">
        <w:rPr>
          <w:rFonts w:ascii="Constantia" w:eastAsia="Times New Roman" w:hAnsi="Constantia" w:cs="Times New Roman"/>
        </w:rPr>
        <w:softHyphen/>
        <w:t>мажных и кре</w:t>
      </w:r>
      <w:r w:rsidRPr="005E5DA5">
        <w:rPr>
          <w:rFonts w:ascii="Constantia" w:eastAsia="Times New Roman" w:hAnsi="Constantia" w:cs="Times New Roman"/>
        </w:rPr>
        <w:softHyphen/>
        <w:t>дитных денег;</w:t>
      </w:r>
    </w:p>
    <w:p w:rsidR="005647FC" w:rsidRPr="005E5DA5" w:rsidRDefault="005647FC" w:rsidP="005E5DA5">
      <w:pPr>
        <w:numPr>
          <w:ilvl w:val="0"/>
          <w:numId w:val="2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займы у междуна</w:t>
      </w:r>
      <w:r w:rsidRPr="005E5DA5">
        <w:rPr>
          <w:rFonts w:ascii="Constantia" w:eastAsia="Times New Roman" w:hAnsi="Constantia" w:cs="Times New Roman"/>
        </w:rPr>
        <w:softHyphen/>
        <w:t>родных ор</w:t>
      </w:r>
      <w:r w:rsidRPr="005E5DA5">
        <w:rPr>
          <w:rFonts w:ascii="Constantia" w:eastAsia="Times New Roman" w:hAnsi="Constantia" w:cs="Times New Roman"/>
        </w:rPr>
        <w:softHyphen/>
        <w:t>ганизаций.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5. Структура расходной части бюджета в развитых странах:</w:t>
      </w:r>
    </w:p>
    <w:p w:rsidR="005647FC" w:rsidRPr="005E5DA5" w:rsidRDefault="005647FC" w:rsidP="005E5DA5">
      <w:pPr>
        <w:numPr>
          <w:ilvl w:val="0"/>
          <w:numId w:val="3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 xml:space="preserve">социальные нужды (не менее 50% всех расходов); </w:t>
      </w:r>
    </w:p>
    <w:p w:rsidR="005647FC" w:rsidRPr="005E5DA5" w:rsidRDefault="005647FC" w:rsidP="005E5DA5">
      <w:pPr>
        <w:numPr>
          <w:ilvl w:val="0"/>
          <w:numId w:val="3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поддержание обороно</w:t>
      </w:r>
      <w:r w:rsidRPr="005E5DA5">
        <w:rPr>
          <w:rFonts w:ascii="Constantia" w:eastAsia="Times New Roman" w:hAnsi="Constantia" w:cs="Times New Roman"/>
        </w:rPr>
        <w:softHyphen/>
        <w:t xml:space="preserve">способности страны (примерно 20%); </w:t>
      </w:r>
    </w:p>
    <w:p w:rsidR="005647FC" w:rsidRPr="005E5DA5" w:rsidRDefault="005647FC" w:rsidP="005E5DA5">
      <w:pPr>
        <w:numPr>
          <w:ilvl w:val="0"/>
          <w:numId w:val="3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обслуживание го</w:t>
      </w:r>
      <w:r w:rsidRPr="005E5DA5">
        <w:rPr>
          <w:rFonts w:ascii="Constantia" w:eastAsia="Times New Roman" w:hAnsi="Constantia" w:cs="Times New Roman"/>
        </w:rPr>
        <w:softHyphen/>
        <w:t>сударственного долга;</w:t>
      </w:r>
    </w:p>
    <w:p w:rsidR="005647FC" w:rsidRPr="005E5DA5" w:rsidRDefault="005647FC" w:rsidP="005E5DA5">
      <w:pPr>
        <w:numPr>
          <w:ilvl w:val="0"/>
          <w:numId w:val="3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предоставление дотаций пред</w:t>
      </w:r>
      <w:r w:rsidRPr="005E5DA5">
        <w:rPr>
          <w:rFonts w:ascii="Constantia" w:eastAsia="Times New Roman" w:hAnsi="Constantia" w:cs="Times New Roman"/>
        </w:rPr>
        <w:softHyphen/>
        <w:t xml:space="preserve">приятиям; </w:t>
      </w:r>
    </w:p>
    <w:p w:rsidR="005647FC" w:rsidRPr="005E5DA5" w:rsidRDefault="005647FC" w:rsidP="005E5DA5">
      <w:pPr>
        <w:numPr>
          <w:ilvl w:val="0"/>
          <w:numId w:val="3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 xml:space="preserve">развитие инфраструктуры (дороги, связь, транспорт, внешнее энергоснабжение, озеленение и др.). 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Структура расходной части бюджета определяется ак</w:t>
      </w:r>
      <w:r w:rsidRPr="005E5DA5">
        <w:rPr>
          <w:rFonts w:ascii="Constantia" w:eastAsia="Times New Roman" w:hAnsi="Constantia" w:cs="Times New Roman"/>
        </w:rPr>
        <w:softHyphen/>
        <w:t>туальностью поставленных задач и способами их реше</w:t>
      </w:r>
      <w:r w:rsidRPr="005E5DA5">
        <w:rPr>
          <w:rFonts w:ascii="Constantia" w:eastAsia="Times New Roman" w:hAnsi="Constantia" w:cs="Times New Roman"/>
        </w:rPr>
        <w:softHyphen/>
        <w:t>ния в соответствии с концепцией экономической поли</w:t>
      </w:r>
      <w:r w:rsidRPr="005E5DA5">
        <w:rPr>
          <w:rFonts w:ascii="Constantia" w:eastAsia="Times New Roman" w:hAnsi="Constantia" w:cs="Times New Roman"/>
        </w:rPr>
        <w:softHyphen/>
        <w:t>тики.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6. Бюджетная политика включает в себя определение соотношения между доходной и расходной частями го</w:t>
      </w:r>
      <w:r w:rsidRPr="005E5DA5">
        <w:rPr>
          <w:rFonts w:ascii="Constantia" w:eastAsia="Times New Roman" w:hAnsi="Constantia" w:cs="Times New Roman"/>
        </w:rPr>
        <w:softHyphen/>
        <w:t>сударственного бюджета. Здесь возможны три различ</w:t>
      </w:r>
      <w:r w:rsidRPr="005E5DA5">
        <w:rPr>
          <w:rFonts w:ascii="Constantia" w:eastAsia="Times New Roman" w:hAnsi="Constantia" w:cs="Times New Roman"/>
        </w:rPr>
        <w:softHyphen/>
        <w:t>ных варианта:</w:t>
      </w:r>
    </w:p>
    <w:p w:rsidR="005647FC" w:rsidRPr="005E5DA5" w:rsidRDefault="005647FC" w:rsidP="005E5DA5">
      <w:pPr>
        <w:numPr>
          <w:ilvl w:val="0"/>
          <w:numId w:val="4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Сбалансированный бюджет – расходы бюдже</w:t>
      </w:r>
      <w:r w:rsidRPr="005E5DA5">
        <w:rPr>
          <w:rFonts w:ascii="Constantia" w:eastAsia="Times New Roman" w:hAnsi="Constantia" w:cs="Times New Roman"/>
        </w:rPr>
        <w:softHyphen/>
        <w:t>та равны доходам. Это самое оптимальное со</w:t>
      </w:r>
      <w:r w:rsidRPr="005E5DA5">
        <w:rPr>
          <w:rFonts w:ascii="Constantia" w:eastAsia="Times New Roman" w:hAnsi="Constantia" w:cs="Times New Roman"/>
        </w:rPr>
        <w:softHyphen/>
        <w:t>стояние бюджета.</w:t>
      </w:r>
    </w:p>
    <w:p w:rsidR="005647FC" w:rsidRPr="005E5DA5" w:rsidRDefault="005647FC" w:rsidP="005E5DA5">
      <w:pPr>
        <w:numPr>
          <w:ilvl w:val="0"/>
          <w:numId w:val="4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Дефицитный бюджет – расходы бюджета выше дохо</w:t>
      </w:r>
      <w:r w:rsidRPr="005E5DA5">
        <w:rPr>
          <w:rFonts w:ascii="Constantia" w:eastAsia="Times New Roman" w:hAnsi="Constantia" w:cs="Times New Roman"/>
        </w:rPr>
        <w:softHyphen/>
        <w:t>дов. Дефицит – раз</w:t>
      </w:r>
      <w:r w:rsidRPr="005E5DA5">
        <w:rPr>
          <w:rFonts w:ascii="Constantia" w:eastAsia="Times New Roman" w:hAnsi="Constantia" w:cs="Times New Roman"/>
        </w:rPr>
        <w:softHyphen/>
        <w:t>ность расходов и дохо</w:t>
      </w:r>
      <w:r w:rsidRPr="005E5DA5">
        <w:rPr>
          <w:rFonts w:ascii="Constantia" w:eastAsia="Times New Roman" w:hAnsi="Constantia" w:cs="Times New Roman"/>
        </w:rPr>
        <w:softHyphen/>
        <w:t xml:space="preserve">дов бюджета. </w:t>
      </w:r>
    </w:p>
    <w:p w:rsidR="005647FC" w:rsidRPr="005E5DA5" w:rsidRDefault="005647FC" w:rsidP="005E5DA5">
      <w:pPr>
        <w:numPr>
          <w:ilvl w:val="0"/>
          <w:numId w:val="4"/>
        </w:numPr>
        <w:spacing w:after="0" w:line="240" w:lineRule="auto"/>
        <w:rPr>
          <w:rFonts w:ascii="Constantia" w:eastAsia="Times New Roman" w:hAnsi="Constantia" w:cs="Times New Roman"/>
        </w:rPr>
      </w:pPr>
      <w:proofErr w:type="spellStart"/>
      <w:r w:rsidRPr="005E5DA5">
        <w:rPr>
          <w:rFonts w:ascii="Constantia" w:eastAsia="Times New Roman" w:hAnsi="Constantia" w:cs="Times New Roman"/>
        </w:rPr>
        <w:t>Профицитный</w:t>
      </w:r>
      <w:proofErr w:type="spellEnd"/>
      <w:r w:rsidRPr="005E5DA5">
        <w:rPr>
          <w:rFonts w:ascii="Constantia" w:eastAsia="Times New Roman" w:hAnsi="Constantia" w:cs="Times New Roman"/>
        </w:rPr>
        <w:t xml:space="preserve"> бюджет – доходы бюджета выше рас</w:t>
      </w:r>
      <w:r w:rsidRPr="005E5DA5">
        <w:rPr>
          <w:rFonts w:ascii="Constantia" w:eastAsia="Times New Roman" w:hAnsi="Constantia" w:cs="Times New Roman"/>
        </w:rPr>
        <w:softHyphen/>
        <w:t xml:space="preserve">ходов. </w:t>
      </w:r>
      <w:proofErr w:type="spellStart"/>
      <w:r w:rsidRPr="005E5DA5">
        <w:rPr>
          <w:rFonts w:ascii="Constantia" w:eastAsia="Times New Roman" w:hAnsi="Constantia" w:cs="Times New Roman"/>
        </w:rPr>
        <w:t>Профицит</w:t>
      </w:r>
      <w:proofErr w:type="spellEnd"/>
      <w:r w:rsidRPr="005E5DA5">
        <w:rPr>
          <w:rFonts w:ascii="Constantia" w:eastAsia="Times New Roman" w:hAnsi="Constantia" w:cs="Times New Roman"/>
        </w:rPr>
        <w:t xml:space="preserve"> – раз</w:t>
      </w:r>
      <w:r w:rsidRPr="005E5DA5">
        <w:rPr>
          <w:rFonts w:ascii="Constantia" w:eastAsia="Times New Roman" w:hAnsi="Constantia" w:cs="Times New Roman"/>
        </w:rPr>
        <w:softHyphen/>
        <w:t>ность доходов и расходов бюджета.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7. Источники покрытия бюджетного дефицита</w:t>
      </w:r>
    </w:p>
    <w:p w:rsidR="005647FC" w:rsidRPr="005E5DA5" w:rsidRDefault="005647FC" w:rsidP="005E5DA5">
      <w:pPr>
        <w:pStyle w:val="a8"/>
        <w:numPr>
          <w:ilvl w:val="0"/>
          <w:numId w:val="11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Государственные займы (политика дефицитного бюджетного финансирования)</w:t>
      </w:r>
    </w:p>
    <w:p w:rsidR="005647FC" w:rsidRPr="005E5DA5" w:rsidRDefault="005647FC" w:rsidP="005E5DA5">
      <w:pPr>
        <w:pStyle w:val="a8"/>
        <w:numPr>
          <w:ilvl w:val="0"/>
          <w:numId w:val="11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 xml:space="preserve">Внутренние займы – займы внутри страны у фирм и домашних хозяйств через выпуск ценных бумаг (государственные облигации).  </w:t>
      </w:r>
    </w:p>
    <w:p w:rsidR="005647FC" w:rsidRPr="005E5DA5" w:rsidRDefault="005647FC" w:rsidP="005E5DA5">
      <w:pPr>
        <w:pStyle w:val="a8"/>
        <w:numPr>
          <w:ilvl w:val="0"/>
          <w:numId w:val="11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Внешние займы – у иностранных государств, иностранных банков и у международных организаций.</w:t>
      </w:r>
    </w:p>
    <w:p w:rsidR="005647FC" w:rsidRPr="005E5DA5" w:rsidRDefault="005647FC" w:rsidP="005E5DA5">
      <w:pPr>
        <w:spacing w:after="0" w:line="240" w:lineRule="auto"/>
        <w:ind w:left="360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Дефицитное бюджетное финанси</w:t>
      </w:r>
      <w:r w:rsidRPr="005E5DA5">
        <w:rPr>
          <w:rFonts w:ascii="Constantia" w:eastAsia="Times New Roman" w:hAnsi="Constantia" w:cs="Times New Roman"/>
        </w:rPr>
        <w:softHyphen/>
        <w:t>рование служит важным средством против спадов част</w:t>
      </w:r>
      <w:r w:rsidRPr="005E5DA5">
        <w:rPr>
          <w:rFonts w:ascii="Constantia" w:eastAsia="Times New Roman" w:hAnsi="Constantia" w:cs="Times New Roman"/>
        </w:rPr>
        <w:softHyphen/>
        <w:t>ных инвестиций и потребления, а значит и против сокра</w:t>
      </w:r>
      <w:r w:rsidRPr="005E5DA5">
        <w:rPr>
          <w:rFonts w:ascii="Constantia" w:eastAsia="Times New Roman" w:hAnsi="Constantia" w:cs="Times New Roman"/>
        </w:rPr>
        <w:softHyphen/>
        <w:t>щения занятости.</w:t>
      </w:r>
    </w:p>
    <w:p w:rsidR="005647FC" w:rsidRPr="005E5DA5" w:rsidRDefault="005647FC" w:rsidP="005E5DA5">
      <w:pPr>
        <w:pStyle w:val="a8"/>
        <w:numPr>
          <w:ilvl w:val="0"/>
          <w:numId w:val="11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Денежная эмиссия (выпуск денег) Центральным банком в обмен на государственные обязательства. В результате напечатания дополнительных денег возникает угроза инфляции (роста необеспеченной денежной массы, выливающегося в рост цен), так как создается добавочный спрос на товары и услуги. Ес</w:t>
      </w:r>
      <w:r w:rsidRPr="005E5DA5">
        <w:rPr>
          <w:rFonts w:ascii="Constantia" w:eastAsia="Times New Roman" w:hAnsi="Constantia" w:cs="Times New Roman"/>
        </w:rPr>
        <w:softHyphen/>
        <w:t>ли инфляция принимает угрожающие размеры, то необ</w:t>
      </w:r>
      <w:r w:rsidRPr="005E5DA5">
        <w:rPr>
          <w:rFonts w:ascii="Constantia" w:eastAsia="Times New Roman" w:hAnsi="Constantia" w:cs="Times New Roman"/>
        </w:rPr>
        <w:softHyphen/>
        <w:t>ходимо срочно сократить бюджетные расходы.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8. Факторы, влияющие на состояние государственного бюджета</w:t>
      </w:r>
    </w:p>
    <w:p w:rsidR="005647FC" w:rsidRPr="005E5DA5" w:rsidRDefault="005647FC" w:rsidP="005E5DA5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долгосрочные тенденции налоговых поступлений и государственных расходов;</w:t>
      </w:r>
    </w:p>
    <w:p w:rsidR="005647FC" w:rsidRPr="005E5DA5" w:rsidRDefault="005647FC" w:rsidP="005E5DA5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фаза экономического цикла в стране;</w:t>
      </w:r>
    </w:p>
    <w:p w:rsidR="005647FC" w:rsidRPr="005E5DA5" w:rsidRDefault="005647FC" w:rsidP="005E5DA5">
      <w:pPr>
        <w:numPr>
          <w:ilvl w:val="0"/>
          <w:numId w:val="6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текущая политика государства.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9. Государственный долг — это сумма задолженнос</w:t>
      </w:r>
      <w:r w:rsidRPr="005E5DA5">
        <w:rPr>
          <w:rFonts w:ascii="Constantia" w:eastAsia="Times New Roman" w:hAnsi="Constantia" w:cs="Times New Roman"/>
        </w:rPr>
        <w:softHyphen/>
        <w:t>ти государства по выпущенным и непогашенным зай</w:t>
      </w:r>
      <w:r w:rsidRPr="005E5DA5">
        <w:rPr>
          <w:rFonts w:ascii="Constantia" w:eastAsia="Times New Roman" w:hAnsi="Constantia" w:cs="Times New Roman"/>
        </w:rPr>
        <w:softHyphen/>
        <w:t>мам, включая начисленные по ним проценты.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lastRenderedPageBreak/>
        <w:t>10. Обслуживание долга — это выплата процентов по задолженности и постепенное погашение основной сум</w:t>
      </w:r>
      <w:r w:rsidRPr="005E5DA5">
        <w:rPr>
          <w:rFonts w:ascii="Constantia" w:eastAsia="Times New Roman" w:hAnsi="Constantia" w:cs="Times New Roman"/>
        </w:rPr>
        <w:softHyphen/>
        <w:t>мы долга.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11. Государственный долг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-       Внутренний государственный долг – долговые обязательства федерального правительства перед юридическими и физическими лицами, выраженные в национальной валюте.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Внутренние долговые обязательства:</w:t>
      </w:r>
    </w:p>
    <w:p w:rsidR="005647FC" w:rsidRPr="005E5DA5" w:rsidRDefault="005647FC" w:rsidP="005E5DA5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Рыночные – долговые обязательства, выпущенные государством на внутреннем рынке в виде ценных бумаг — облигаций</w:t>
      </w:r>
    </w:p>
    <w:p w:rsidR="005647FC" w:rsidRPr="005E5DA5" w:rsidRDefault="005647FC" w:rsidP="005E5DA5">
      <w:pPr>
        <w:numPr>
          <w:ilvl w:val="0"/>
          <w:numId w:val="7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Нерыночные – возникают в результате исполнения бюджета (долг бюджетных организаций к концу переоформляется в государственный внутренний долг)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-        Внешний государственный долг – задолженность государства по непогашенным внешним займам и невыплаченным по ним процентам между</w:t>
      </w:r>
      <w:r w:rsidRPr="005E5DA5">
        <w:rPr>
          <w:rFonts w:ascii="Constantia" w:eastAsia="Times New Roman" w:hAnsi="Constantia" w:cs="Times New Roman"/>
        </w:rPr>
        <w:softHyphen/>
        <w:t>народным и государст</w:t>
      </w:r>
      <w:r w:rsidRPr="005E5DA5">
        <w:rPr>
          <w:rFonts w:ascii="Constantia" w:eastAsia="Times New Roman" w:hAnsi="Constantia" w:cs="Times New Roman"/>
        </w:rPr>
        <w:softHyphen/>
        <w:t>венным банкам, орга</w:t>
      </w:r>
      <w:r w:rsidRPr="005E5DA5">
        <w:rPr>
          <w:rFonts w:ascii="Constantia" w:eastAsia="Times New Roman" w:hAnsi="Constantia" w:cs="Times New Roman"/>
        </w:rPr>
        <w:softHyphen/>
        <w:t>низациям, правитель</w:t>
      </w:r>
      <w:r w:rsidRPr="005E5DA5">
        <w:rPr>
          <w:rFonts w:ascii="Constantia" w:eastAsia="Times New Roman" w:hAnsi="Constantia" w:cs="Times New Roman"/>
        </w:rPr>
        <w:softHyphen/>
        <w:t>ствам, частным иностранным банкам и др., выраженные в иностранной валюте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12. Внутренний государственный долг – ре</w:t>
      </w:r>
      <w:r w:rsidRPr="005E5DA5">
        <w:rPr>
          <w:rFonts w:ascii="Constantia" w:eastAsia="Times New Roman" w:hAnsi="Constantia" w:cs="Times New Roman"/>
        </w:rPr>
        <w:softHyphen/>
        <w:t>зультат дефицита бюджета и выпуска облигаций госу</w:t>
      </w:r>
      <w:r w:rsidRPr="005E5DA5">
        <w:rPr>
          <w:rFonts w:ascii="Constantia" w:eastAsia="Times New Roman" w:hAnsi="Constantia" w:cs="Times New Roman"/>
        </w:rPr>
        <w:softHyphen/>
        <w:t>дарственного займа для его покрытия. Го</w:t>
      </w:r>
      <w:r w:rsidRPr="005E5DA5">
        <w:rPr>
          <w:rFonts w:ascii="Constantia" w:eastAsia="Times New Roman" w:hAnsi="Constantia" w:cs="Times New Roman"/>
        </w:rPr>
        <w:softHyphen/>
        <w:t>сударство – должник владельцев облигаций.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Причины возникновения внутреннего государственного долга</w:t>
      </w:r>
    </w:p>
    <w:p w:rsidR="005647FC" w:rsidRPr="005E5DA5" w:rsidRDefault="005647FC" w:rsidP="005E5DA5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Получение государством кредитов от коммерческих банков, юридических лиц, выраженных в национальной валюте.</w:t>
      </w:r>
    </w:p>
    <w:p w:rsidR="005647FC" w:rsidRPr="005E5DA5" w:rsidRDefault="005647FC" w:rsidP="005E5DA5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Осуществление государством внутренних займов (размещение ценных бумаг от лица государства).</w:t>
      </w:r>
    </w:p>
    <w:p w:rsidR="005647FC" w:rsidRPr="005E5DA5" w:rsidRDefault="005647FC" w:rsidP="005E5DA5">
      <w:pPr>
        <w:numPr>
          <w:ilvl w:val="0"/>
          <w:numId w:val="8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Предоставление бюджетных ссуд одним уровнем бюджетной системы другому.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13. Внешний государственный долг – более серь</w:t>
      </w:r>
      <w:r w:rsidRPr="005E5DA5">
        <w:rPr>
          <w:rFonts w:ascii="Constantia" w:eastAsia="Times New Roman" w:hAnsi="Constantia" w:cs="Times New Roman"/>
        </w:rPr>
        <w:softHyphen/>
        <w:t>езная проблема. С появле</w:t>
      </w:r>
      <w:r w:rsidRPr="005E5DA5">
        <w:rPr>
          <w:rFonts w:ascii="Constantia" w:eastAsia="Times New Roman" w:hAnsi="Constantia" w:cs="Times New Roman"/>
        </w:rPr>
        <w:softHyphen/>
        <w:t>нием внешнего долга возникают не только кредитные обязательства, но и обязательства другого рода — за оказание финансовой помощи кредиторы требуют выполнения ряда условий. Внешний государственный долг подразумевает жесткие сроки погашения кредита, несоблюдение которых ведет к новым санкциям.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Важны не абсолютные показатели внешнего долга, а его отношение к другим экономическим показателям государства:</w:t>
      </w:r>
    </w:p>
    <w:p w:rsidR="005647FC" w:rsidRPr="005E5DA5" w:rsidRDefault="005647FC" w:rsidP="005E5DA5">
      <w:pPr>
        <w:numPr>
          <w:ilvl w:val="0"/>
          <w:numId w:val="9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величина долга на душу населения;</w:t>
      </w:r>
    </w:p>
    <w:p w:rsidR="005647FC" w:rsidRPr="005E5DA5" w:rsidRDefault="005647FC" w:rsidP="005E5DA5">
      <w:pPr>
        <w:numPr>
          <w:ilvl w:val="0"/>
          <w:numId w:val="9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отношение долга к ВВП (оно не должно быть боль</w:t>
      </w:r>
      <w:r w:rsidRPr="005E5DA5">
        <w:rPr>
          <w:rFonts w:ascii="Constantia" w:eastAsia="Times New Roman" w:hAnsi="Constantia" w:cs="Times New Roman"/>
        </w:rPr>
        <w:softHyphen/>
        <w:t>ше 80%);</w:t>
      </w:r>
    </w:p>
    <w:p w:rsidR="005647FC" w:rsidRPr="005E5DA5" w:rsidRDefault="005647FC" w:rsidP="005E5DA5">
      <w:pPr>
        <w:numPr>
          <w:ilvl w:val="0"/>
          <w:numId w:val="9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отношение величины госдолга к объему экспорта (он не должен превышать сумму экспорта более чем в 2 раза);</w:t>
      </w:r>
    </w:p>
    <w:p w:rsidR="005647FC" w:rsidRPr="005E5DA5" w:rsidRDefault="005647FC" w:rsidP="005E5DA5">
      <w:pPr>
        <w:numPr>
          <w:ilvl w:val="0"/>
          <w:numId w:val="9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расходы по обслуживанию долга по отношению к сумме экспорта (не должны превышать 15—20%);</w:t>
      </w:r>
    </w:p>
    <w:p w:rsidR="005647FC" w:rsidRPr="005E5DA5" w:rsidRDefault="005647FC" w:rsidP="005E5DA5">
      <w:pPr>
        <w:numPr>
          <w:ilvl w:val="0"/>
          <w:numId w:val="9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отношение внешнего долга к размеру золотовалют</w:t>
      </w:r>
      <w:r w:rsidRPr="005E5DA5">
        <w:rPr>
          <w:rFonts w:ascii="Constantia" w:eastAsia="Times New Roman" w:hAnsi="Constantia" w:cs="Times New Roman"/>
        </w:rPr>
        <w:softHyphen/>
        <w:t>ных резервов.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14. Реструктуризация долга — пересмотр условий обслуживания долга (про</w:t>
      </w:r>
      <w:r w:rsidRPr="005E5DA5">
        <w:rPr>
          <w:rFonts w:ascii="Constantia" w:eastAsia="Times New Roman" w:hAnsi="Constantia" w:cs="Times New Roman"/>
        </w:rPr>
        <w:softHyphen/>
        <w:t>центов, сумм, сроков начала возврата). Реструктуризация производится в случае невозможности выплаты страной долга на перво</w:t>
      </w:r>
      <w:r w:rsidRPr="005E5DA5">
        <w:rPr>
          <w:rFonts w:ascii="Constantia" w:eastAsia="Times New Roman" w:hAnsi="Constantia" w:cs="Times New Roman"/>
        </w:rPr>
        <w:softHyphen/>
        <w:t>начальных условиях.</w:t>
      </w:r>
    </w:p>
    <w:p w:rsidR="005647FC" w:rsidRPr="005E5DA5" w:rsidRDefault="005647FC" w:rsidP="005E5DA5">
      <w:p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15. Меры по управлению государственным долгом:</w:t>
      </w:r>
    </w:p>
    <w:p w:rsidR="005647FC" w:rsidRPr="005E5DA5" w:rsidRDefault="005647FC" w:rsidP="005E5DA5">
      <w:pPr>
        <w:numPr>
          <w:ilvl w:val="0"/>
          <w:numId w:val="10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Недопущение долговой ловушки, при которой все ресурсы работают на выплату долга, а не на увеличение национального богатства.</w:t>
      </w:r>
    </w:p>
    <w:p w:rsidR="005647FC" w:rsidRPr="005E5DA5" w:rsidRDefault="005647FC" w:rsidP="005E5DA5">
      <w:pPr>
        <w:numPr>
          <w:ilvl w:val="0"/>
          <w:numId w:val="10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Поиск средств для выплаты долга.</w:t>
      </w:r>
    </w:p>
    <w:p w:rsidR="005647FC" w:rsidRPr="005E5DA5" w:rsidRDefault="005647FC" w:rsidP="005E5DA5">
      <w:pPr>
        <w:numPr>
          <w:ilvl w:val="0"/>
          <w:numId w:val="10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Нейтрализация негативных последствий государст</w:t>
      </w:r>
      <w:r w:rsidRPr="005E5DA5">
        <w:rPr>
          <w:rFonts w:ascii="Constantia" w:eastAsia="Times New Roman" w:hAnsi="Constantia" w:cs="Times New Roman"/>
        </w:rPr>
        <w:softHyphen/>
        <w:t>венного долга.</w:t>
      </w:r>
    </w:p>
    <w:p w:rsidR="005647FC" w:rsidRPr="005E5DA5" w:rsidRDefault="005647FC" w:rsidP="005E5DA5">
      <w:pPr>
        <w:numPr>
          <w:ilvl w:val="0"/>
          <w:numId w:val="10"/>
        </w:numPr>
        <w:spacing w:after="0" w:line="240" w:lineRule="auto"/>
        <w:rPr>
          <w:rFonts w:ascii="Constantia" w:eastAsia="Times New Roman" w:hAnsi="Constantia" w:cs="Times New Roman"/>
        </w:rPr>
      </w:pPr>
      <w:r w:rsidRPr="005E5DA5">
        <w:rPr>
          <w:rFonts w:ascii="Constantia" w:eastAsia="Times New Roman" w:hAnsi="Constantia" w:cs="Times New Roman"/>
        </w:rPr>
        <w:t>Эффективное использование средств заимствования, т. е. направление их в проекты, которые в отведенный срок позволят обеспечить доходы, превышающие размер долга и проценты по нему.</w:t>
      </w:r>
    </w:p>
    <w:p w:rsidR="00415ED3" w:rsidRPr="005E5DA5" w:rsidRDefault="00415ED3" w:rsidP="005E5DA5">
      <w:pPr>
        <w:spacing w:after="0"/>
        <w:rPr>
          <w:rFonts w:ascii="Constantia" w:hAnsi="Constantia"/>
        </w:rPr>
      </w:pPr>
    </w:p>
    <w:sectPr w:rsidR="00415ED3" w:rsidRPr="005E5DA5" w:rsidSect="0041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F41"/>
    <w:multiLevelType w:val="multilevel"/>
    <w:tmpl w:val="FD184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62F27"/>
    <w:multiLevelType w:val="multilevel"/>
    <w:tmpl w:val="D2B6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65E33"/>
    <w:multiLevelType w:val="multilevel"/>
    <w:tmpl w:val="4876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7551C"/>
    <w:multiLevelType w:val="multilevel"/>
    <w:tmpl w:val="B020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B46E46"/>
    <w:multiLevelType w:val="multilevel"/>
    <w:tmpl w:val="A56C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B1232"/>
    <w:multiLevelType w:val="multilevel"/>
    <w:tmpl w:val="93D2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10513"/>
    <w:multiLevelType w:val="hybridMultilevel"/>
    <w:tmpl w:val="8D242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D2FDB"/>
    <w:multiLevelType w:val="multilevel"/>
    <w:tmpl w:val="514C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3A69C6"/>
    <w:multiLevelType w:val="multilevel"/>
    <w:tmpl w:val="2F08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25A8F"/>
    <w:multiLevelType w:val="multilevel"/>
    <w:tmpl w:val="EC1E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565F8"/>
    <w:multiLevelType w:val="multilevel"/>
    <w:tmpl w:val="37DA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647FC"/>
    <w:rsid w:val="00415ED3"/>
    <w:rsid w:val="005647FC"/>
    <w:rsid w:val="005E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D3"/>
  </w:style>
  <w:style w:type="paragraph" w:styleId="1">
    <w:name w:val="heading 1"/>
    <w:basedOn w:val="a"/>
    <w:link w:val="10"/>
    <w:uiPriority w:val="9"/>
    <w:qFormat/>
    <w:rsid w:val="00564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7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647F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47F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4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7F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4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6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418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1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3B6798"/>
                                <w:left w:val="single" w:sz="2" w:space="0" w:color="3B6798"/>
                                <w:bottom w:val="single" w:sz="6" w:space="0" w:color="3B6798"/>
                                <w:right w:val="single" w:sz="6" w:space="0" w:color="3B6798"/>
                              </w:divBdr>
                              <w:divsChild>
                                <w:div w:id="780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7E9CBC"/>
                                    <w:left w:val="single" w:sz="2" w:space="5" w:color="5C82AB"/>
                                    <w:bottom w:val="single" w:sz="6" w:space="0" w:color="5C82AB"/>
                                    <w:right w:val="single" w:sz="6" w:space="3" w:color="5C82AB"/>
                                  </w:divBdr>
                                </w:div>
                              </w:divsChild>
                            </w:div>
                            <w:div w:id="11869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A2B9D3"/>
                                <w:left w:val="single" w:sz="2" w:space="3" w:color="A2B9D3"/>
                                <w:bottom w:val="single" w:sz="6" w:space="0" w:color="A2B9D3"/>
                                <w:right w:val="single" w:sz="2" w:space="5" w:color="A2B9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60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894</Words>
  <Characters>5101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2013-10-28T18:34:00Z</dcterms:created>
  <dcterms:modified xsi:type="dcterms:W3CDTF">2014-11-07T20:36:00Z</dcterms:modified>
</cp:coreProperties>
</file>