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96" w:rsidRPr="00706B0B" w:rsidRDefault="009B7996" w:rsidP="00706B0B">
      <w:pPr>
        <w:jc w:val="center"/>
        <w:rPr>
          <w:rFonts w:ascii="Constantia" w:hAnsi="Constantia"/>
          <w:szCs w:val="22"/>
        </w:rPr>
      </w:pPr>
      <w:r w:rsidRPr="00706B0B">
        <w:rPr>
          <w:rFonts w:ascii="Constantia" w:hAnsi="Constantia"/>
          <w:szCs w:val="22"/>
        </w:rPr>
        <w:t>Даосизм.</w:t>
      </w:r>
    </w:p>
    <w:p w:rsidR="009B7996" w:rsidRPr="00706B0B" w:rsidRDefault="00706B0B" w:rsidP="00706B0B">
      <w:pPr>
        <w:rPr>
          <w:rFonts w:ascii="Constantia" w:hAnsi="Constantia"/>
          <w:szCs w:val="22"/>
        </w:rPr>
      </w:pPr>
      <w:r>
        <w:rPr>
          <w:rFonts w:ascii="Constantia" w:hAnsi="Constantia"/>
          <w:szCs w:val="22"/>
        </w:rPr>
        <w:t xml:space="preserve">          </w:t>
      </w:r>
      <w:r w:rsidR="009B7996" w:rsidRPr="00706B0B">
        <w:rPr>
          <w:rFonts w:ascii="Constantia" w:hAnsi="Constantia"/>
          <w:szCs w:val="22"/>
        </w:rPr>
        <w:t>Возможно, потому, что на Западе духовность не представляют себе без религии, важнейшие направления духовной мысли Дальнего Востока и Китая обычно упоминают среди религий. Ни одно из них явно не опирается на существование Бога, но ни одно и не отрицает его. Конфуций весьма откровенно советует уважать богов, но дер</w:t>
      </w:r>
      <w:r w:rsidR="009B7996" w:rsidRPr="00706B0B">
        <w:rPr>
          <w:rFonts w:ascii="Constantia" w:hAnsi="Constantia"/>
          <w:szCs w:val="22"/>
        </w:rPr>
        <w:softHyphen/>
        <w:t>жаться на удалении от них. Таким образом, нет смысла конфлик</w:t>
      </w:r>
      <w:r w:rsidR="009B7996" w:rsidRPr="00706B0B">
        <w:rPr>
          <w:rFonts w:ascii="Constantia" w:hAnsi="Constantia"/>
          <w:szCs w:val="22"/>
        </w:rPr>
        <w:softHyphen/>
        <w:t>товать из-за богословских расхождений во взглядах.</w:t>
      </w:r>
    </w:p>
    <w:p w:rsidR="009B7996" w:rsidRPr="00706B0B" w:rsidRDefault="009B7996" w:rsidP="00706B0B">
      <w:pPr>
        <w:ind w:firstLine="567"/>
        <w:rPr>
          <w:rFonts w:ascii="Constantia" w:hAnsi="Constantia"/>
          <w:szCs w:val="22"/>
        </w:rPr>
      </w:pPr>
      <w:r w:rsidRPr="00706B0B">
        <w:rPr>
          <w:rFonts w:ascii="Constantia" w:hAnsi="Constantia"/>
          <w:szCs w:val="22"/>
        </w:rPr>
        <w:t>В сущности, буддизм делает акцент на индивидуальную мораль, конфуцианство — на правила жизни в обществе, а даосизм — на общую концепцию мира. Между этими тремя системами нет несо</w:t>
      </w:r>
      <w:r w:rsidRPr="00706B0B">
        <w:rPr>
          <w:rFonts w:ascii="Constantia" w:hAnsi="Constantia"/>
          <w:szCs w:val="22"/>
        </w:rPr>
        <w:softHyphen/>
        <w:t>вместимости, и весь Дальний Восток, Китай, Корея и Япония легко приспосабливаются ко многим другим религиозным течени</w:t>
      </w:r>
      <w:r w:rsidRPr="00706B0B">
        <w:rPr>
          <w:rFonts w:ascii="Constantia" w:hAnsi="Constantia"/>
          <w:szCs w:val="22"/>
        </w:rPr>
        <w:softHyphen/>
        <w:t>ям.</w:t>
      </w:r>
    </w:p>
    <w:p w:rsidR="009B7996" w:rsidRPr="00706B0B" w:rsidRDefault="009B7996" w:rsidP="00706B0B">
      <w:pPr>
        <w:ind w:firstLine="567"/>
        <w:rPr>
          <w:rFonts w:ascii="Constantia" w:hAnsi="Constantia"/>
          <w:szCs w:val="22"/>
        </w:rPr>
      </w:pPr>
      <w:r w:rsidRPr="00706B0B">
        <w:rPr>
          <w:rFonts w:ascii="Constantia" w:hAnsi="Constantia"/>
          <w:szCs w:val="22"/>
        </w:rPr>
        <w:t xml:space="preserve"> На эти системы могут также накладываться пережитки анимистских ритуалов. В Японии, например, после рождения человека совершается синтоистский, то есть анимистский ритуал, по слу</w:t>
      </w:r>
      <w:r w:rsidRPr="00706B0B">
        <w:rPr>
          <w:rFonts w:ascii="Constantia" w:hAnsi="Constantia"/>
          <w:szCs w:val="22"/>
        </w:rPr>
        <w:softHyphen/>
        <w:t>чаю смерти — буддийская церемония, а в течение всей жизни со</w:t>
      </w:r>
      <w:r w:rsidRPr="00706B0B">
        <w:rPr>
          <w:rFonts w:ascii="Constantia" w:hAnsi="Constantia"/>
          <w:szCs w:val="22"/>
        </w:rPr>
        <w:softHyphen/>
        <w:t>блюдается конфуцианская мораль.</w:t>
      </w:r>
    </w:p>
    <w:p w:rsidR="009B7996" w:rsidRPr="00706B0B" w:rsidRDefault="009B7996" w:rsidP="00706B0B">
      <w:pPr>
        <w:ind w:firstLine="567"/>
        <w:rPr>
          <w:rFonts w:ascii="Constantia" w:hAnsi="Constantia"/>
          <w:szCs w:val="22"/>
        </w:rPr>
      </w:pPr>
      <w:r w:rsidRPr="00706B0B">
        <w:rPr>
          <w:rFonts w:ascii="Constantia" w:hAnsi="Constantia"/>
          <w:szCs w:val="22"/>
        </w:rPr>
        <w:t>Ничто не мешает, чтобы ко всему этому добавилась и религия Откровения. Именно это поняла замечательная команда отца Рикки, который, по-видимому, обратил бы в католичество китайского императора в XVI в., если бы римские инстанции не усмот</w:t>
      </w:r>
      <w:r w:rsidRPr="00706B0B">
        <w:rPr>
          <w:rFonts w:ascii="Constantia" w:hAnsi="Constantia"/>
          <w:szCs w:val="22"/>
        </w:rPr>
        <w:softHyphen/>
        <w:t>рели в этом синкретизм, искажающий христианство. Соперничест</w:t>
      </w:r>
      <w:r w:rsidRPr="00706B0B">
        <w:rPr>
          <w:rFonts w:ascii="Constantia" w:hAnsi="Constantia"/>
          <w:szCs w:val="22"/>
        </w:rPr>
        <w:softHyphen/>
        <w:t>во между доминиканцами и иезуитами сыграло немаловажную роль в историческом провале этой исключительной попытки до</w:t>
      </w:r>
      <w:r w:rsidRPr="00706B0B">
        <w:rPr>
          <w:rFonts w:ascii="Constantia" w:hAnsi="Constantia"/>
          <w:szCs w:val="22"/>
        </w:rPr>
        <w:softHyphen/>
        <w:t>стигнуть взаимопонимания между Западом и Востоком.</w:t>
      </w:r>
    </w:p>
    <w:p w:rsidR="009B7996" w:rsidRPr="00706B0B" w:rsidRDefault="009B7996" w:rsidP="00706B0B">
      <w:pPr>
        <w:ind w:firstLine="567"/>
        <w:rPr>
          <w:rFonts w:ascii="Constantia" w:hAnsi="Constantia"/>
          <w:szCs w:val="22"/>
        </w:rPr>
      </w:pPr>
      <w:r w:rsidRPr="00706B0B">
        <w:rPr>
          <w:rFonts w:ascii="Constantia" w:hAnsi="Constantia"/>
          <w:szCs w:val="22"/>
        </w:rPr>
        <w:t>В духовном мире, исследуемом нами, даосизм поистине наибо</w:t>
      </w:r>
      <w:r w:rsidRPr="00706B0B">
        <w:rPr>
          <w:rFonts w:ascii="Constantia" w:hAnsi="Constantia"/>
          <w:szCs w:val="22"/>
        </w:rPr>
        <w:softHyphen/>
        <w:t>лее удален от западных концепций. Термин «религия» плохо под</w:t>
      </w:r>
      <w:r w:rsidRPr="00706B0B">
        <w:rPr>
          <w:rFonts w:ascii="Constantia" w:hAnsi="Constantia"/>
          <w:szCs w:val="22"/>
        </w:rPr>
        <w:softHyphen/>
        <w:t>ходит к нему, так как речь идет вовсе не об отношениях между че</w:t>
      </w:r>
      <w:r w:rsidRPr="00706B0B">
        <w:rPr>
          <w:rFonts w:ascii="Constantia" w:hAnsi="Constantia"/>
          <w:szCs w:val="22"/>
        </w:rPr>
        <w:softHyphen/>
        <w:t>ловеком и Богом. Это и не философия, так как он включает мно</w:t>
      </w:r>
      <w:r w:rsidRPr="00706B0B">
        <w:rPr>
          <w:rFonts w:ascii="Constantia" w:hAnsi="Constantia"/>
          <w:szCs w:val="22"/>
        </w:rPr>
        <w:softHyphen/>
        <w:t>жество культов и обрядов, весьма сложных для нашего понимания. Можно даже сказать, что даосизм не существует в чистом виде: он пропитывает общественную жизнь Китая и китайский буддизм, не входя в противоречие с конфуцианством.</w:t>
      </w:r>
    </w:p>
    <w:p w:rsidR="009B7996" w:rsidRPr="00706B0B" w:rsidRDefault="009B7996" w:rsidP="00706B0B">
      <w:pPr>
        <w:ind w:firstLine="567"/>
        <w:rPr>
          <w:rFonts w:ascii="Constantia" w:hAnsi="Constantia"/>
          <w:szCs w:val="22"/>
        </w:rPr>
      </w:pPr>
      <w:r w:rsidRPr="00706B0B">
        <w:rPr>
          <w:rFonts w:ascii="Constantia" w:hAnsi="Constantia"/>
          <w:szCs w:val="22"/>
        </w:rPr>
        <w:t xml:space="preserve"> «Дао» (или «тао») — китайское слово, широко используемое в наши дни еще и для обозначения всего, что соответствует идее до</w:t>
      </w:r>
      <w:r w:rsidRPr="00706B0B">
        <w:rPr>
          <w:rFonts w:ascii="Constantia" w:hAnsi="Constantia"/>
          <w:szCs w:val="22"/>
        </w:rPr>
        <w:softHyphen/>
        <w:t>роги, пути, метода. Современная транскрипция этого слова соглас</w:t>
      </w:r>
      <w:r w:rsidRPr="00706B0B">
        <w:rPr>
          <w:rFonts w:ascii="Constantia" w:hAnsi="Constantia"/>
          <w:szCs w:val="22"/>
        </w:rPr>
        <w:softHyphen/>
        <w:t>но письменности пин-ин — «дао», причем японцы произносят «до» или «то». Это слово встречается в слове «синто».  Лучшим переводом «дао» является, скорее, «ход вещей», так как китайское слово содержит понятие движения, которое не передают слова «путь» или «метод».  Следующий текст, довольно поздний (XVI в.), так определяет дао:</w:t>
      </w:r>
    </w:p>
    <w:p w:rsidR="009B7996" w:rsidRPr="00706B0B" w:rsidRDefault="009B7996" w:rsidP="00706B0B">
      <w:pPr>
        <w:ind w:left="1920"/>
        <w:rPr>
          <w:rFonts w:ascii="Constantia" w:hAnsi="Constantia"/>
          <w:i/>
          <w:szCs w:val="22"/>
        </w:rPr>
      </w:pPr>
    </w:p>
    <w:p w:rsidR="009B7996" w:rsidRPr="00706B0B" w:rsidRDefault="009B7996" w:rsidP="00706B0B">
      <w:pPr>
        <w:ind w:left="1920"/>
        <w:rPr>
          <w:rFonts w:ascii="Constantia" w:hAnsi="Constantia"/>
          <w:i/>
          <w:szCs w:val="22"/>
        </w:rPr>
      </w:pPr>
      <w:r w:rsidRPr="00706B0B">
        <w:rPr>
          <w:rFonts w:ascii="Constantia" w:hAnsi="Constantia"/>
          <w:i/>
          <w:szCs w:val="22"/>
        </w:rPr>
        <w:t xml:space="preserve">«Да, огромен верховный Дао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Создатель самого себя, действующий без действия,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Конец и начало всех веков,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Рожденный раньше Неба и Земли,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Охватывающий тишиной все Время,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Беспрепятственно пересекающий непрерывность веков.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На Западе он обучил великого Конфуция,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А на Востоке он обратил в веру Золотого человека.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Взятый за модель сотней королей,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Передаваемый поколениями мудрецов, </w:t>
      </w:r>
    </w:p>
    <w:p w:rsidR="009B7996" w:rsidRPr="00706B0B" w:rsidRDefault="009B7996" w:rsidP="00706B0B">
      <w:pPr>
        <w:ind w:left="1920"/>
        <w:rPr>
          <w:rFonts w:ascii="Constantia" w:hAnsi="Constantia"/>
          <w:i/>
          <w:szCs w:val="22"/>
        </w:rPr>
      </w:pPr>
      <w:r w:rsidRPr="00706B0B">
        <w:rPr>
          <w:rFonts w:ascii="Constantia" w:hAnsi="Constantia"/>
          <w:i/>
          <w:szCs w:val="22"/>
        </w:rPr>
        <w:t xml:space="preserve">Он предок всех учений </w:t>
      </w:r>
    </w:p>
    <w:p w:rsidR="009B7996" w:rsidRPr="00706B0B" w:rsidRDefault="009B7996" w:rsidP="00706B0B">
      <w:pPr>
        <w:ind w:left="1920"/>
        <w:rPr>
          <w:rFonts w:ascii="Constantia" w:hAnsi="Constantia"/>
          <w:i/>
          <w:szCs w:val="22"/>
        </w:rPr>
      </w:pPr>
      <w:r w:rsidRPr="00706B0B">
        <w:rPr>
          <w:rFonts w:ascii="Constantia" w:hAnsi="Constantia"/>
          <w:i/>
          <w:szCs w:val="22"/>
        </w:rPr>
        <w:t>И тайна, превосходящая все тайны».</w:t>
      </w:r>
    </w:p>
    <w:p w:rsidR="009B7996" w:rsidRPr="00706B0B" w:rsidRDefault="009B7996" w:rsidP="00706B0B">
      <w:pPr>
        <w:ind w:firstLine="567"/>
        <w:rPr>
          <w:rFonts w:ascii="Constantia" w:hAnsi="Constantia"/>
          <w:szCs w:val="22"/>
        </w:rPr>
      </w:pPr>
    </w:p>
    <w:p w:rsidR="009B7996" w:rsidRPr="00706B0B" w:rsidRDefault="009B7996" w:rsidP="00706B0B">
      <w:pPr>
        <w:ind w:firstLine="567"/>
        <w:rPr>
          <w:rFonts w:ascii="Constantia" w:hAnsi="Constantia"/>
          <w:szCs w:val="22"/>
        </w:rPr>
      </w:pPr>
      <w:r w:rsidRPr="00706B0B">
        <w:rPr>
          <w:rFonts w:ascii="Constantia" w:hAnsi="Constantia"/>
          <w:szCs w:val="22"/>
        </w:rPr>
        <w:t>Читая этот текст, можно подумать, что он принадлежит одной из крупных монотеистических религий, лирически описывающих Бога. Однако, если эту интерпретацию, как и любую другую, не следует отбрасывать, следует отметить, что она не полна.</w:t>
      </w:r>
    </w:p>
    <w:p w:rsidR="009B7996" w:rsidRPr="00706B0B" w:rsidRDefault="009B7996" w:rsidP="00706B0B">
      <w:pPr>
        <w:ind w:firstLine="567"/>
        <w:rPr>
          <w:rFonts w:ascii="Constantia" w:hAnsi="Constantia"/>
          <w:szCs w:val="22"/>
        </w:rPr>
      </w:pPr>
      <w:r w:rsidRPr="00706B0B">
        <w:rPr>
          <w:rFonts w:ascii="Constantia" w:hAnsi="Constantia"/>
          <w:szCs w:val="22"/>
        </w:rPr>
        <w:t>Дао признает множество богов, среди которых «Всевышний император» Сангди иногда уподобляется Полярной звезде. Солнце, луна, реки, горы, императоры, различные гении, защитники полей или урожаев тоже обожествлены. Однако здесь речь идет о мифо</w:t>
      </w:r>
      <w:r w:rsidRPr="00706B0B">
        <w:rPr>
          <w:rFonts w:ascii="Constantia" w:hAnsi="Constantia"/>
          <w:szCs w:val="22"/>
        </w:rPr>
        <w:softHyphen/>
        <w:t>логии анимистского происхождения, которая была поглощена и ассимилирована великим потоком Дао.</w:t>
      </w:r>
    </w:p>
    <w:p w:rsidR="009B7996" w:rsidRPr="00706B0B" w:rsidRDefault="009B7996" w:rsidP="00706B0B">
      <w:pPr>
        <w:ind w:firstLine="567"/>
        <w:rPr>
          <w:rFonts w:ascii="Constantia" w:hAnsi="Constantia"/>
          <w:i/>
          <w:szCs w:val="22"/>
        </w:rPr>
      </w:pPr>
      <w:r w:rsidRPr="00706B0B">
        <w:rPr>
          <w:rFonts w:ascii="Constantia" w:hAnsi="Constantia"/>
          <w:szCs w:val="22"/>
        </w:rPr>
        <w:lastRenderedPageBreak/>
        <w:t>В даосистском представлении вселенная — единое целое, и че</w:t>
      </w:r>
      <w:r w:rsidRPr="00706B0B">
        <w:rPr>
          <w:rFonts w:ascii="Constantia" w:hAnsi="Constantia"/>
          <w:szCs w:val="22"/>
        </w:rPr>
        <w:softHyphen/>
        <w:t xml:space="preserve">ловек не может быть изолирован в ней. </w:t>
      </w:r>
      <w:r w:rsidRPr="00706B0B">
        <w:rPr>
          <w:rFonts w:ascii="Constantia" w:hAnsi="Constantia"/>
          <w:i/>
          <w:szCs w:val="22"/>
        </w:rPr>
        <w:t>Каждое существо или каж</w:t>
      </w:r>
      <w:r w:rsidRPr="00706B0B">
        <w:rPr>
          <w:rFonts w:ascii="Constantia" w:hAnsi="Constantia"/>
          <w:i/>
          <w:szCs w:val="22"/>
        </w:rPr>
        <w:softHyphen/>
        <w:t xml:space="preserve">дая вещь являются частью этого </w:t>
      </w:r>
      <w:r w:rsidRPr="00706B0B">
        <w:rPr>
          <w:rFonts w:ascii="Constantia" w:hAnsi="Constantia"/>
          <w:b/>
          <w:i/>
          <w:szCs w:val="22"/>
        </w:rPr>
        <w:t>бесконечного потока,</w:t>
      </w:r>
      <w:r w:rsidRPr="00706B0B">
        <w:rPr>
          <w:rFonts w:ascii="Constantia" w:hAnsi="Constantia"/>
          <w:i/>
          <w:szCs w:val="22"/>
        </w:rPr>
        <w:t xml:space="preserve"> который не</w:t>
      </w:r>
      <w:r w:rsidRPr="00706B0B">
        <w:rPr>
          <w:rFonts w:ascii="Constantia" w:hAnsi="Constantia"/>
          <w:i/>
          <w:szCs w:val="22"/>
        </w:rPr>
        <w:softHyphen/>
        <w:t>преодолимо течет и в котором уравновешиваются противополож</w:t>
      </w:r>
      <w:r w:rsidRPr="00706B0B">
        <w:rPr>
          <w:rFonts w:ascii="Constantia" w:hAnsi="Constantia"/>
          <w:i/>
          <w:szCs w:val="22"/>
        </w:rPr>
        <w:softHyphen/>
        <w:t>ные силы.</w:t>
      </w:r>
    </w:p>
    <w:p w:rsidR="009B7996" w:rsidRPr="00706B0B" w:rsidRDefault="009B7996" w:rsidP="00706B0B">
      <w:pPr>
        <w:ind w:firstLine="567"/>
        <w:rPr>
          <w:rFonts w:ascii="Constantia" w:hAnsi="Constantia"/>
          <w:szCs w:val="22"/>
        </w:rPr>
      </w:pPr>
      <w:r w:rsidRPr="00706B0B">
        <w:rPr>
          <w:rFonts w:ascii="Constantia" w:hAnsi="Constantia"/>
          <w:szCs w:val="22"/>
        </w:rPr>
        <w:t xml:space="preserve">Наилучшим образом характеризует дао равновесие и смешение двух знаменитых основных принципов: </w:t>
      </w:r>
      <w:r w:rsidRPr="00706B0B">
        <w:rPr>
          <w:rFonts w:ascii="Constantia" w:hAnsi="Constantia"/>
          <w:i/>
          <w:szCs w:val="22"/>
        </w:rPr>
        <w:t>инь и ян. Они символизируют две противоположности, которые сущест</w:t>
      </w:r>
      <w:r w:rsidRPr="00706B0B">
        <w:rPr>
          <w:rFonts w:ascii="Constantia" w:hAnsi="Constantia"/>
          <w:i/>
          <w:szCs w:val="22"/>
        </w:rPr>
        <w:softHyphen/>
        <w:t>вуют в каждой вещи, одновременно противореча и дополняя друг друга.</w:t>
      </w:r>
      <w:r w:rsidRPr="00706B0B">
        <w:rPr>
          <w:rFonts w:ascii="Constantia" w:hAnsi="Constantia"/>
          <w:szCs w:val="22"/>
        </w:rPr>
        <w:t xml:space="preserve"> Нет ничего чисто инь или чисто ян, однако один из этих двух принципов может преобладать, никогда не устраняя другого. </w:t>
      </w:r>
    </w:p>
    <w:p w:rsidR="009B7996" w:rsidRPr="00706B0B" w:rsidRDefault="009B7996" w:rsidP="00706B0B">
      <w:pPr>
        <w:ind w:firstLine="567"/>
        <w:rPr>
          <w:rFonts w:ascii="Constantia" w:hAnsi="Constantia"/>
          <w:szCs w:val="22"/>
        </w:rPr>
      </w:pPr>
      <w:r w:rsidRPr="00706B0B">
        <w:rPr>
          <w:rFonts w:ascii="Constantia" w:hAnsi="Constantia"/>
          <w:szCs w:val="22"/>
        </w:rPr>
        <w:t>Обычно не знают, что два китайских иероглифа «инь» и «ян» имеют один и тот же ключ — холм. Этимологически «инь» — склон холма на юге долины, то есть склон, обращенный к северу и тени. «Ян» — склон холма на противоположной стороне этой до</w:t>
      </w:r>
      <w:r w:rsidRPr="00706B0B">
        <w:rPr>
          <w:rFonts w:ascii="Constantia" w:hAnsi="Constantia"/>
          <w:szCs w:val="22"/>
        </w:rPr>
        <w:softHyphen/>
        <w:t>лины (он обращен к солнцу). В глубокой древности во время праздников весны и осени юноши танцевали на северном берегу (сторона ян), а девушки — на южном берегу. После этого следовали помолвки, а браки за</w:t>
      </w:r>
      <w:r w:rsidRPr="00706B0B">
        <w:rPr>
          <w:rFonts w:ascii="Constantia" w:hAnsi="Constantia"/>
          <w:szCs w:val="22"/>
        </w:rPr>
        <w:softHyphen/>
        <w:t>ключались во время следующего праздника. Так «инь» стал симво</w:t>
      </w:r>
      <w:r w:rsidRPr="00706B0B">
        <w:rPr>
          <w:rFonts w:ascii="Constantia" w:hAnsi="Constantia"/>
          <w:szCs w:val="22"/>
        </w:rPr>
        <w:softHyphen/>
        <w:t>лом женщины и мрака, а «ян» — символом мужского начала и света.</w:t>
      </w:r>
    </w:p>
    <w:p w:rsidR="009B7996" w:rsidRPr="00706B0B" w:rsidRDefault="009B7996" w:rsidP="00706B0B">
      <w:pPr>
        <w:ind w:firstLine="567"/>
        <w:rPr>
          <w:rFonts w:ascii="Constantia" w:hAnsi="Constantia"/>
          <w:szCs w:val="22"/>
        </w:rPr>
      </w:pPr>
      <w:r w:rsidRPr="00706B0B">
        <w:rPr>
          <w:rFonts w:ascii="Constantia" w:hAnsi="Constantia"/>
          <w:szCs w:val="22"/>
        </w:rPr>
        <w:t>Дату рождения даосизма трудно определить. Великие принци</w:t>
      </w:r>
      <w:r w:rsidRPr="00706B0B">
        <w:rPr>
          <w:rFonts w:ascii="Constantia" w:hAnsi="Constantia"/>
          <w:szCs w:val="22"/>
        </w:rPr>
        <w:softHyphen/>
        <w:t>пы дао — инь и ян — восходят к глубокой древности и, по-види</w:t>
      </w:r>
      <w:r w:rsidRPr="00706B0B">
        <w:rPr>
          <w:rFonts w:ascii="Constantia" w:hAnsi="Constantia"/>
          <w:szCs w:val="22"/>
        </w:rPr>
        <w:softHyphen/>
        <w:t xml:space="preserve">мому, унаследованы от религий шаманского типа, то есть анимистских. </w:t>
      </w:r>
      <w:r w:rsidRPr="00706B0B">
        <w:rPr>
          <w:rFonts w:ascii="Constantia" w:hAnsi="Constantia"/>
          <w:i/>
          <w:szCs w:val="22"/>
        </w:rPr>
        <w:t>Культ природы,</w:t>
      </w:r>
      <w:r w:rsidRPr="00706B0B">
        <w:rPr>
          <w:rFonts w:ascii="Constantia" w:hAnsi="Constantia"/>
          <w:szCs w:val="22"/>
        </w:rPr>
        <w:t xml:space="preserve"> который исповедует даосизм, — косвен</w:t>
      </w:r>
      <w:r w:rsidRPr="00706B0B">
        <w:rPr>
          <w:rFonts w:ascii="Constantia" w:hAnsi="Constantia"/>
          <w:szCs w:val="22"/>
        </w:rPr>
        <w:softHyphen/>
        <w:t>ное подтверждение этого происхождения.</w:t>
      </w:r>
    </w:p>
    <w:p w:rsidR="009B7996" w:rsidRPr="00706B0B" w:rsidRDefault="009B7996" w:rsidP="00706B0B">
      <w:pPr>
        <w:pStyle w:val="3"/>
        <w:rPr>
          <w:rFonts w:ascii="Constantia" w:hAnsi="Constantia"/>
          <w:szCs w:val="22"/>
        </w:rPr>
      </w:pPr>
      <w:r w:rsidRPr="00706B0B">
        <w:rPr>
          <w:rFonts w:ascii="Constantia" w:hAnsi="Constantia"/>
          <w:szCs w:val="22"/>
        </w:rPr>
        <w:t>Однако общепризнанными отцами даосизма являются Лао-цзы и Джуан-цзы. Первый, возможно, назывался Ли-Эр — о нем очень мало известно. Имя Лао-цзы означает «старый». Предполагают, что он жил между IV и III вв. до н. э., столетие спустя после Кон</w:t>
      </w:r>
      <w:r w:rsidRPr="00706B0B">
        <w:rPr>
          <w:rFonts w:ascii="Constantia" w:hAnsi="Constantia"/>
          <w:szCs w:val="22"/>
        </w:rPr>
        <w:softHyphen/>
        <w:t>фуция, хотя по традиции он считается старшим. Книга, которую ему приписывают, — «Дао дэ цзин» — сборник аллегорических ис</w:t>
      </w:r>
      <w:r w:rsidRPr="00706B0B">
        <w:rPr>
          <w:rFonts w:ascii="Constantia" w:hAnsi="Constantia"/>
          <w:szCs w:val="22"/>
        </w:rPr>
        <w:softHyphen/>
        <w:t>торий, которые трудно истолковать. В другой великой классической книге даосизма — «И цзин» («Книга перемен») объясняются тайны и единство вселенной. Эти книги не устанавливают принципов религии, как это дела</w:t>
      </w:r>
      <w:r w:rsidRPr="00706B0B">
        <w:rPr>
          <w:rFonts w:ascii="Constantia" w:hAnsi="Constantia"/>
          <w:szCs w:val="22"/>
        </w:rPr>
        <w:softHyphen/>
        <w:t>ют Талмуд, Евангелие и Коран.</w:t>
      </w:r>
    </w:p>
    <w:p w:rsidR="009B7996" w:rsidRPr="00706B0B" w:rsidRDefault="009B7996" w:rsidP="00706B0B">
      <w:pPr>
        <w:ind w:firstLine="567"/>
        <w:rPr>
          <w:rFonts w:ascii="Constantia" w:hAnsi="Constantia"/>
          <w:szCs w:val="22"/>
        </w:rPr>
      </w:pPr>
      <w:r w:rsidRPr="00706B0B">
        <w:rPr>
          <w:rFonts w:ascii="Constantia" w:hAnsi="Constantia"/>
          <w:szCs w:val="22"/>
        </w:rPr>
        <w:t>Даосизм появился позже как реакция на абсолютизацию кон</w:t>
      </w:r>
      <w:r w:rsidRPr="00706B0B">
        <w:rPr>
          <w:rFonts w:ascii="Constantia" w:hAnsi="Constantia"/>
          <w:szCs w:val="22"/>
        </w:rPr>
        <w:softHyphen/>
        <w:t>фуцианства. Уважение установленного порядка, присущее конфу</w:t>
      </w:r>
      <w:r w:rsidRPr="00706B0B">
        <w:rPr>
          <w:rFonts w:ascii="Constantia" w:hAnsi="Constantia"/>
          <w:szCs w:val="22"/>
        </w:rPr>
        <w:softHyphen/>
        <w:t>цианству, делает его религией власти, и даосизм стал служить про</w:t>
      </w:r>
      <w:r w:rsidRPr="00706B0B">
        <w:rPr>
          <w:rFonts w:ascii="Constantia" w:hAnsi="Constantia"/>
          <w:szCs w:val="22"/>
        </w:rPr>
        <w:softHyphen/>
        <w:t>тивовесом конфуцианству (еще один пример противопоставления инь и ян).</w:t>
      </w:r>
    </w:p>
    <w:p w:rsidR="009B7996" w:rsidRPr="00706B0B" w:rsidRDefault="009B7996" w:rsidP="00706B0B">
      <w:pPr>
        <w:ind w:firstLine="567"/>
        <w:rPr>
          <w:rFonts w:ascii="Constantia" w:hAnsi="Constantia"/>
          <w:szCs w:val="22"/>
        </w:rPr>
      </w:pPr>
      <w:r w:rsidRPr="00706B0B">
        <w:rPr>
          <w:rFonts w:ascii="Constantia" w:hAnsi="Constantia"/>
          <w:szCs w:val="22"/>
        </w:rPr>
        <w:t>Впоследствии, к VIII и IX вв., после проникновения буддизма в Китай, даосизм включил в себя богов, аналогичных богам китай</w:t>
      </w:r>
      <w:r w:rsidRPr="00706B0B">
        <w:rPr>
          <w:rFonts w:ascii="Constantia" w:hAnsi="Constantia"/>
          <w:szCs w:val="22"/>
        </w:rPr>
        <w:softHyphen/>
        <w:t>ско</w:t>
      </w:r>
      <w:bookmarkStart w:id="0" w:name="_GoBack"/>
      <w:bookmarkEnd w:id="0"/>
      <w:r w:rsidRPr="00706B0B">
        <w:rPr>
          <w:rFonts w:ascii="Constantia" w:hAnsi="Constantia"/>
          <w:szCs w:val="22"/>
        </w:rPr>
        <w:t xml:space="preserve">го буддистского пантеона. В сущности, </w:t>
      </w:r>
      <w:r w:rsidRPr="00706B0B">
        <w:rPr>
          <w:rFonts w:ascii="Constantia" w:hAnsi="Constantia"/>
          <w:i/>
          <w:szCs w:val="22"/>
        </w:rPr>
        <w:t>с этого времени взаимосвязь даосизма с буддизмом в Китае такова, что попытка разделить их совершенно бессмыс</w:t>
      </w:r>
      <w:r w:rsidRPr="00706B0B">
        <w:rPr>
          <w:rFonts w:ascii="Constantia" w:hAnsi="Constantia"/>
          <w:i/>
          <w:szCs w:val="22"/>
        </w:rPr>
        <w:softHyphen/>
        <w:t>ленна.</w:t>
      </w:r>
      <w:r w:rsidRPr="00706B0B">
        <w:rPr>
          <w:rFonts w:ascii="Constantia" w:hAnsi="Constantia"/>
          <w:szCs w:val="22"/>
        </w:rPr>
        <w:t xml:space="preserve"> Лишь скрупулезные эрудиты могли различить долю каждой религии, в то время как простой народ практиковал сочетание обеих религий — идеальный синкретизм.</w:t>
      </w:r>
    </w:p>
    <w:p w:rsidR="009B7996" w:rsidRPr="00706B0B" w:rsidRDefault="009B7996" w:rsidP="00706B0B">
      <w:pPr>
        <w:pStyle w:val="3"/>
        <w:rPr>
          <w:rFonts w:ascii="Constantia" w:hAnsi="Constantia"/>
          <w:i/>
          <w:szCs w:val="22"/>
        </w:rPr>
      </w:pPr>
      <w:r w:rsidRPr="00706B0B">
        <w:rPr>
          <w:rFonts w:ascii="Constantia" w:hAnsi="Constantia"/>
          <w:szCs w:val="22"/>
        </w:rPr>
        <w:t>Даосская мудрость, сотканная из равновесия, спокойствия, самоконтроля, бесспорно, пронизывает китайское мышление: дей</w:t>
      </w:r>
      <w:r w:rsidRPr="00706B0B">
        <w:rPr>
          <w:rFonts w:ascii="Constantia" w:hAnsi="Constantia"/>
          <w:szCs w:val="22"/>
        </w:rPr>
        <w:softHyphen/>
        <w:t>ствие оправдывает себя лишь тогда, когда оно вменяется вселен</w:t>
      </w:r>
      <w:r w:rsidRPr="00706B0B">
        <w:rPr>
          <w:rFonts w:ascii="Constantia" w:hAnsi="Constantia"/>
          <w:szCs w:val="22"/>
        </w:rPr>
        <w:softHyphen/>
        <w:t xml:space="preserve">ной в обязанность. </w:t>
      </w:r>
      <w:r w:rsidRPr="00706B0B">
        <w:rPr>
          <w:rFonts w:ascii="Constantia" w:hAnsi="Constantia"/>
          <w:i/>
          <w:szCs w:val="22"/>
        </w:rPr>
        <w:t>Стремятся не понять мир, а организовать его.</w:t>
      </w:r>
    </w:p>
    <w:p w:rsidR="009B7996" w:rsidRPr="00706B0B" w:rsidRDefault="009B7996" w:rsidP="00706B0B">
      <w:pPr>
        <w:rPr>
          <w:rFonts w:ascii="Constantia" w:hAnsi="Constantia"/>
          <w:szCs w:val="22"/>
        </w:rPr>
      </w:pPr>
      <w:r w:rsidRPr="00706B0B">
        <w:rPr>
          <w:rFonts w:ascii="Constantia" w:hAnsi="Constantia"/>
          <w:szCs w:val="22"/>
        </w:rPr>
        <w:t>Как оценить реальное влияние даосизма в наши дни? Ни один китаец не ускользает от его влияния, но мало кто довольствуется только им. Впрочем, это противоречило бы понятию «дао», кото</w:t>
      </w:r>
      <w:r w:rsidRPr="00706B0B">
        <w:rPr>
          <w:rFonts w:ascii="Constantia" w:hAnsi="Constantia"/>
          <w:szCs w:val="22"/>
        </w:rPr>
        <w:softHyphen/>
        <w:t>рое охватывает все.</w:t>
      </w:r>
    </w:p>
    <w:p w:rsidR="009B7996" w:rsidRPr="00706B0B" w:rsidRDefault="009B7996" w:rsidP="00706B0B">
      <w:pPr>
        <w:ind w:firstLine="567"/>
        <w:rPr>
          <w:rFonts w:ascii="Constantia" w:hAnsi="Constantia"/>
          <w:szCs w:val="22"/>
        </w:rPr>
      </w:pPr>
      <w:r w:rsidRPr="00706B0B">
        <w:rPr>
          <w:rFonts w:ascii="Constantia" w:hAnsi="Constantia"/>
          <w:szCs w:val="22"/>
        </w:rPr>
        <w:t>Определение количества приверженцев даосизма по существу не имеет смысла. Можно сказать, что около 50 млн человек находятся под преимущественным влиянием даосизма, однако это не исклю</w:t>
      </w:r>
      <w:r w:rsidRPr="00706B0B">
        <w:rPr>
          <w:rFonts w:ascii="Constantia" w:hAnsi="Constantia"/>
          <w:szCs w:val="22"/>
        </w:rPr>
        <w:softHyphen/>
        <w:t>чает их принадлежности к буддизму или конфуцианству.</w:t>
      </w:r>
    </w:p>
    <w:p w:rsidR="009B7996" w:rsidRPr="00706B0B" w:rsidRDefault="009B7996" w:rsidP="00706B0B">
      <w:pPr>
        <w:ind w:firstLine="567"/>
        <w:rPr>
          <w:rFonts w:ascii="Constantia" w:hAnsi="Constantia"/>
          <w:i/>
          <w:szCs w:val="22"/>
        </w:rPr>
      </w:pPr>
    </w:p>
    <w:p w:rsidR="00F4224B" w:rsidRPr="00706B0B" w:rsidRDefault="009B7996" w:rsidP="00706B0B">
      <w:pPr>
        <w:ind w:firstLine="567"/>
        <w:rPr>
          <w:rFonts w:ascii="Constantia" w:hAnsi="Constantia"/>
          <w:szCs w:val="22"/>
        </w:rPr>
      </w:pPr>
      <w:r w:rsidRPr="00706B0B">
        <w:rPr>
          <w:rFonts w:ascii="Constantia" w:hAnsi="Constantia"/>
          <w:b/>
          <w:i/>
          <w:szCs w:val="22"/>
        </w:rPr>
        <w:t>Малерб М. Религии человечества. – М., 1997.</w:t>
      </w:r>
    </w:p>
    <w:sectPr w:rsidR="00F4224B" w:rsidRPr="00706B0B" w:rsidSect="00222D3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7404FF"/>
    <w:rsid w:val="00222D38"/>
    <w:rsid w:val="00706B0B"/>
    <w:rsid w:val="007404FF"/>
    <w:rsid w:val="009B7996"/>
    <w:rsid w:val="00D42D8F"/>
    <w:rsid w:val="00E5245E"/>
    <w:rsid w:val="00F4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96"/>
    <w:pPr>
      <w:spacing w:after="0" w:line="240" w:lineRule="auto"/>
      <w:jc w:val="both"/>
    </w:pPr>
    <w:rPr>
      <w:rFonts w:ascii="Antiqua" w:eastAsia="Times New Roman" w:hAnsi="Antiqua"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9B7996"/>
    <w:pPr>
      <w:ind w:firstLine="567"/>
    </w:pPr>
  </w:style>
  <w:style w:type="character" w:customStyle="1" w:styleId="30">
    <w:name w:val="Основной текст с отступом 3 Знак"/>
    <w:basedOn w:val="a0"/>
    <w:link w:val="3"/>
    <w:semiHidden/>
    <w:rsid w:val="009B7996"/>
    <w:rPr>
      <w:rFonts w:ascii="Antiqua" w:eastAsia="Times New Roman" w:hAnsi="Antiqua" w:cs="Times New Roman"/>
      <w:szCs w:val="20"/>
      <w:lang w:eastAsia="ru-RU"/>
    </w:rPr>
  </w:style>
  <w:style w:type="paragraph" w:styleId="a3">
    <w:name w:val="Balloon Text"/>
    <w:basedOn w:val="a"/>
    <w:link w:val="a4"/>
    <w:uiPriority w:val="99"/>
    <w:semiHidden/>
    <w:unhideWhenUsed/>
    <w:rsid w:val="00D42D8F"/>
    <w:rPr>
      <w:rFonts w:ascii="Tahoma" w:hAnsi="Tahoma" w:cs="Tahoma"/>
      <w:sz w:val="16"/>
      <w:szCs w:val="16"/>
    </w:rPr>
  </w:style>
  <w:style w:type="character" w:customStyle="1" w:styleId="a4">
    <w:name w:val="Текст выноски Знак"/>
    <w:basedOn w:val="a0"/>
    <w:link w:val="a3"/>
    <w:uiPriority w:val="99"/>
    <w:semiHidden/>
    <w:rsid w:val="00D42D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96"/>
    <w:pPr>
      <w:spacing w:after="0" w:line="240" w:lineRule="auto"/>
      <w:jc w:val="both"/>
    </w:pPr>
    <w:rPr>
      <w:rFonts w:ascii="Antiqua" w:eastAsia="Times New Roman" w:hAnsi="Antiqua"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9B7996"/>
    <w:pPr>
      <w:ind w:firstLine="567"/>
    </w:pPr>
  </w:style>
  <w:style w:type="character" w:customStyle="1" w:styleId="30">
    <w:name w:val="Основной текст с отступом 3 Знак"/>
    <w:basedOn w:val="a0"/>
    <w:link w:val="3"/>
    <w:semiHidden/>
    <w:rsid w:val="009B7996"/>
    <w:rPr>
      <w:rFonts w:ascii="Antiqua" w:eastAsia="Times New Roman" w:hAnsi="Antiqua" w:cs="Times New Roman"/>
      <w:szCs w:val="20"/>
      <w:lang w:eastAsia="ru-RU"/>
    </w:rPr>
  </w:style>
  <w:style w:type="paragraph" w:styleId="a3">
    <w:name w:val="Balloon Text"/>
    <w:basedOn w:val="a"/>
    <w:link w:val="a4"/>
    <w:uiPriority w:val="99"/>
    <w:semiHidden/>
    <w:unhideWhenUsed/>
    <w:rsid w:val="00D42D8F"/>
    <w:rPr>
      <w:rFonts w:ascii="Tahoma" w:hAnsi="Tahoma" w:cs="Tahoma"/>
      <w:sz w:val="16"/>
      <w:szCs w:val="16"/>
    </w:rPr>
  </w:style>
  <w:style w:type="character" w:customStyle="1" w:styleId="a4">
    <w:name w:val="Текст выноски Знак"/>
    <w:basedOn w:val="a0"/>
    <w:link w:val="a3"/>
    <w:uiPriority w:val="99"/>
    <w:semiHidden/>
    <w:rsid w:val="00D42D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2011-10-01T09:46:00Z</cp:lastPrinted>
  <dcterms:created xsi:type="dcterms:W3CDTF">2011-10-01T09:43:00Z</dcterms:created>
  <dcterms:modified xsi:type="dcterms:W3CDTF">2014-11-05T16:17:00Z</dcterms:modified>
</cp:coreProperties>
</file>