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1B" w:rsidRDefault="00F4631B" w:rsidP="00AF0457">
      <w:pPr>
        <w:pStyle w:val="a3"/>
        <w:jc w:val="center"/>
        <w:rPr>
          <w:rFonts w:ascii="Constantia" w:hAnsi="Constantia"/>
          <w:b/>
        </w:rPr>
      </w:pPr>
      <w:bookmarkStart w:id="0" w:name="_GoBack"/>
      <w:bookmarkEnd w:id="0"/>
      <w:r w:rsidRPr="006F2D63">
        <w:rPr>
          <w:rFonts w:ascii="Constantia" w:hAnsi="Constantia"/>
          <w:b/>
        </w:rPr>
        <w:t>Последств</w:t>
      </w:r>
      <w:r w:rsidR="006F2D63" w:rsidRPr="006F2D63">
        <w:rPr>
          <w:rFonts w:ascii="Constantia" w:hAnsi="Constantia"/>
          <w:b/>
        </w:rPr>
        <w:t>ия покорения Казанского ханства</w:t>
      </w:r>
    </w:p>
    <w:p w:rsidR="006F2D63" w:rsidRPr="006F2D63" w:rsidRDefault="006F2D63" w:rsidP="00AF0457">
      <w:pPr>
        <w:pStyle w:val="a3"/>
        <w:jc w:val="both"/>
        <w:rPr>
          <w:rFonts w:ascii="Constantia" w:hAnsi="Constantia"/>
          <w:b/>
        </w:rPr>
      </w:pPr>
    </w:p>
    <w:p w:rsidR="00F4631B" w:rsidRPr="006F2D63" w:rsidRDefault="00F4631B" w:rsidP="00AF0457">
      <w:pPr>
        <w:pStyle w:val="a3"/>
        <w:jc w:val="both"/>
        <w:rPr>
          <w:rFonts w:ascii="Constantia" w:hAnsi="Constantia"/>
        </w:rPr>
      </w:pPr>
      <w:r w:rsidRPr="006F2D63">
        <w:rPr>
          <w:rFonts w:ascii="Constantia" w:hAnsi="Constantia"/>
        </w:rPr>
        <w:t>После взятия Казани всё Среднее Поволжье было присоединено к России. Кроме татар в составе России оказались многие другие народы, до этого входившие в состав Казанского ханства (чуваши, удмурты, марийцы, башкиры).</w:t>
      </w:r>
    </w:p>
    <w:p w:rsidR="00F4631B" w:rsidRPr="006F2D63" w:rsidRDefault="00F4631B" w:rsidP="00AF0457">
      <w:pPr>
        <w:pStyle w:val="a3"/>
        <w:jc w:val="both"/>
        <w:rPr>
          <w:rFonts w:ascii="Constantia" w:hAnsi="Constantia"/>
        </w:rPr>
      </w:pPr>
      <w:r w:rsidRPr="006F2D63">
        <w:rPr>
          <w:rFonts w:ascii="Constantia" w:hAnsi="Constantia"/>
        </w:rPr>
        <w:t>В Поволжье был окончательно ликвидирован османский фактор, русским открылись ворота к дальнейшей территориальной экспансии, например к покорению Сибири и Астрахани (осколков Золотой Орды).</w:t>
      </w:r>
    </w:p>
    <w:p w:rsidR="00F4631B" w:rsidRPr="006F2D63" w:rsidRDefault="00F4631B" w:rsidP="00AF0457">
      <w:pPr>
        <w:pStyle w:val="a3"/>
        <w:jc w:val="both"/>
        <w:rPr>
          <w:rFonts w:ascii="Constantia" w:hAnsi="Constantia"/>
        </w:rPr>
      </w:pPr>
      <w:r w:rsidRPr="006F2D63">
        <w:rPr>
          <w:rFonts w:ascii="Constantia" w:hAnsi="Constantia"/>
        </w:rPr>
        <w:t>Несмотря на захват Казани, город продолжал оставаться экономическим центром всего Среднего Поволжья. Более того, увеличился её торговый оборот, а экономика приобрела более организованный, планомерный характер.</w:t>
      </w:r>
    </w:p>
    <w:p w:rsidR="00F4631B" w:rsidRPr="006F2D63" w:rsidRDefault="00F4631B" w:rsidP="00AF0457">
      <w:pPr>
        <w:pStyle w:val="a3"/>
        <w:jc w:val="both"/>
        <w:rPr>
          <w:rFonts w:ascii="Constantia" w:hAnsi="Constantia"/>
        </w:rPr>
      </w:pPr>
      <w:proofErr w:type="gramStart"/>
      <w:r w:rsidRPr="006F2D63">
        <w:rPr>
          <w:rFonts w:ascii="Constantia" w:hAnsi="Constantia"/>
        </w:rPr>
        <w:t>К негативным последствиям столкновений в первые годы после взятия города относится тот факт, что татарам-мусульманам в пределах городских стен селиться не разрешалось, что было стандартной практикой в подобных случаях по всей Европе и Азии (по отношению к латышам в Прибалтике, грекам и славянам в Османской империи, франко-канадцам в Канаде и т. д.) с целью избежать саботажа, восстаний и т. д</w:t>
      </w:r>
      <w:proofErr w:type="gramEnd"/>
      <w:r w:rsidRPr="006F2D63">
        <w:rPr>
          <w:rFonts w:ascii="Constantia" w:hAnsi="Constantia"/>
        </w:rPr>
        <w:t>. Тем не менее, острой дискриминации или сегрегации национальных групп в Поволжье удалось избежать, так как уже концу XVIII в. слободы казанских татар слились с городом, а их жители стали консолидирующим ядром татарской народности и нации, не дистанцируясь при этом от русских жителей Поволжья и представителей других национальностей.</w:t>
      </w:r>
    </w:p>
    <w:p w:rsidR="00F4631B" w:rsidRPr="006F2D63" w:rsidRDefault="00F4631B" w:rsidP="00AF0457">
      <w:pPr>
        <w:pStyle w:val="a3"/>
        <w:jc w:val="both"/>
        <w:rPr>
          <w:rFonts w:ascii="Constantia" w:hAnsi="Constantia"/>
        </w:rPr>
      </w:pPr>
      <w:r w:rsidRPr="006F2D63">
        <w:rPr>
          <w:rFonts w:ascii="Constantia" w:hAnsi="Constantia"/>
        </w:rPr>
        <w:t xml:space="preserve">За добровольное и героическое участие в штурме Казани царем была дарована жалованная грамота донским казакам на «реку Дон со всеми притоками» в вечное пользование, подтверждающая независимый статус донского казачества. В результате, сношение Царства </w:t>
      </w:r>
      <w:proofErr w:type="spellStart"/>
      <w:r w:rsidRPr="006F2D63">
        <w:rPr>
          <w:rFonts w:ascii="Constantia" w:hAnsi="Constantia"/>
        </w:rPr>
        <w:t>Ру</w:t>
      </w:r>
      <w:proofErr w:type="gramStart"/>
      <w:r w:rsidRPr="006F2D63">
        <w:rPr>
          <w:rFonts w:ascii="Constantia" w:hAnsi="Constantia"/>
        </w:rPr>
        <w:t>cc</w:t>
      </w:r>
      <w:proofErr w:type="gramEnd"/>
      <w:r w:rsidRPr="006F2D63">
        <w:rPr>
          <w:rFonts w:ascii="Constantia" w:hAnsi="Constantia"/>
        </w:rPr>
        <w:t>кого</w:t>
      </w:r>
      <w:proofErr w:type="spellEnd"/>
      <w:r w:rsidRPr="006F2D63">
        <w:rPr>
          <w:rFonts w:ascii="Constantia" w:hAnsi="Constantia"/>
        </w:rPr>
        <w:t xml:space="preserve"> с донскими казаками, вплоть до начала XVIII века, шло через «посольский приказ» (то есть, фактически, через «министерство иностранных дел»).</w:t>
      </w:r>
    </w:p>
    <w:p w:rsidR="00D166C7" w:rsidRPr="006F2D63" w:rsidRDefault="00F4631B" w:rsidP="00AF0457">
      <w:pPr>
        <w:pStyle w:val="a3"/>
        <w:jc w:val="both"/>
        <w:rPr>
          <w:rFonts w:ascii="Constantia" w:hAnsi="Constantia"/>
        </w:rPr>
      </w:pPr>
      <w:r w:rsidRPr="006F2D63">
        <w:rPr>
          <w:rFonts w:ascii="Constantia" w:hAnsi="Constantia"/>
        </w:rPr>
        <w:t>В память о покорении Казани при Иване IV возведены храм Василия Блаженного в Москве, храмы в самой Казани.</w:t>
      </w:r>
    </w:p>
    <w:sectPr w:rsidR="00D166C7" w:rsidRPr="006F2D63" w:rsidSect="00AF045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631B"/>
    <w:rsid w:val="006F2D63"/>
    <w:rsid w:val="00AF0457"/>
    <w:rsid w:val="00D166C7"/>
    <w:rsid w:val="00F4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D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3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282</Words>
  <Characters>1609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</cp:lastModifiedBy>
  <cp:revision>4</cp:revision>
  <dcterms:created xsi:type="dcterms:W3CDTF">2011-12-06T19:13:00Z</dcterms:created>
  <dcterms:modified xsi:type="dcterms:W3CDTF">2014-11-04T16:59:00Z</dcterms:modified>
</cp:coreProperties>
</file>