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31" w:rsidRPr="00360FFD" w:rsidRDefault="00F16B31" w:rsidP="00360FFD">
      <w:pPr>
        <w:spacing w:line="240" w:lineRule="auto"/>
        <w:jc w:val="center"/>
        <w:rPr>
          <w:rFonts w:ascii="Constantia" w:hAnsi="Constantia"/>
          <w:b/>
        </w:rPr>
      </w:pPr>
      <w:bookmarkStart w:id="0" w:name="_GoBack"/>
      <w:r w:rsidRPr="00360FFD">
        <w:rPr>
          <w:rFonts w:ascii="Constantia" w:hAnsi="Constantia"/>
          <w:b/>
        </w:rPr>
        <w:t>Церковная реформа</w:t>
      </w:r>
      <w:r w:rsidR="00360FFD" w:rsidRPr="00360FFD">
        <w:rPr>
          <w:rFonts w:ascii="Constantia" w:hAnsi="Constantia"/>
          <w:b/>
        </w:rPr>
        <w:t xml:space="preserve"> Никона</w:t>
      </w:r>
    </w:p>
    <w:p w:rsidR="00F16B31" w:rsidRPr="00360FFD" w:rsidRDefault="00F16B31" w:rsidP="00360FFD">
      <w:pPr>
        <w:pStyle w:val="a4"/>
        <w:jc w:val="both"/>
        <w:rPr>
          <w:rFonts w:ascii="Constantia" w:hAnsi="Constantia"/>
        </w:rPr>
      </w:pPr>
      <w:r w:rsidRPr="00360FFD">
        <w:rPr>
          <w:rFonts w:ascii="Constantia" w:hAnsi="Constantia"/>
        </w:rPr>
        <w:t xml:space="preserve">   Централизация Русского государства требовала унификации церковных правил и обрядов. Уже в XVI в. был установлен единообразный общерусский свод святых. Однако в богослужебных книгах сохранялись значительные разночтения, вызванные нередко ошибками переписчиков. Устранение этих различий стало одной из целей созданного в 40-х гг. XVII в. в Москве кружка "ревнителей древнего благочестия", состоявшего из видных представителей духовенства. Он стремился также к исправлению нравов священнослужителей.</w:t>
      </w:r>
    </w:p>
    <w:p w:rsidR="00F16B31" w:rsidRPr="00360FFD" w:rsidRDefault="00F16B31" w:rsidP="00360FFD">
      <w:pPr>
        <w:pStyle w:val="a4"/>
        <w:jc w:val="both"/>
        <w:rPr>
          <w:rFonts w:ascii="Constantia" w:hAnsi="Constantia"/>
        </w:rPr>
      </w:pPr>
      <w:r w:rsidRPr="00360FFD">
        <w:rPr>
          <w:rFonts w:ascii="Constantia" w:hAnsi="Constantia"/>
        </w:rPr>
        <w:t xml:space="preserve">   Распространение книгопечатания позволяло установить единообразие текстов, но прежде требовалось решить, по каким образцам вести исправления.</w:t>
      </w:r>
    </w:p>
    <w:p w:rsidR="00F16B31" w:rsidRPr="00360FFD" w:rsidRDefault="00F16B31" w:rsidP="00360FFD">
      <w:pPr>
        <w:pStyle w:val="a4"/>
        <w:jc w:val="both"/>
        <w:rPr>
          <w:rFonts w:ascii="Constantia" w:hAnsi="Constantia"/>
        </w:rPr>
      </w:pPr>
      <w:r w:rsidRPr="00360FFD">
        <w:rPr>
          <w:rFonts w:ascii="Constantia" w:hAnsi="Constantia"/>
        </w:rPr>
        <w:t xml:space="preserve">   Определяющую роль в решении этого вопроса сыграли политические соображения. Стремление сделать Москву ("Третий Рим") центром мирового православия требовало сближения с греческим православием. Однако греческое духовенство настаивало на исправлении русских церковных книг и обрядов по греческому образцу.</w:t>
      </w:r>
    </w:p>
    <w:p w:rsidR="00F16B31" w:rsidRPr="00360FFD" w:rsidRDefault="00F16B31" w:rsidP="00360FFD">
      <w:pPr>
        <w:pStyle w:val="a4"/>
        <w:jc w:val="both"/>
        <w:rPr>
          <w:rFonts w:ascii="Constantia" w:hAnsi="Constantia"/>
        </w:rPr>
      </w:pPr>
      <w:r w:rsidRPr="00360FFD">
        <w:rPr>
          <w:rFonts w:ascii="Constantia" w:hAnsi="Constantia"/>
        </w:rPr>
        <w:t xml:space="preserve">   Греческая церковь со времен введения православия на Руси пережила ряд реформ и значительно отличалась от древних византийских и русских образцов. Поэтому часть русского духовенства во главе с "ревнителями древнего благочестия" выступила против предложенных преобразований. Однако патриарх Никон, опираясь на поддержку Алексея </w:t>
      </w:r>
      <w:proofErr w:type="gramStart"/>
      <w:r w:rsidRPr="00360FFD">
        <w:rPr>
          <w:rFonts w:ascii="Constantia" w:hAnsi="Constantia"/>
        </w:rPr>
        <w:t>Михайловича</w:t>
      </w:r>
      <w:proofErr w:type="gramEnd"/>
      <w:r w:rsidRPr="00360FFD">
        <w:rPr>
          <w:rFonts w:ascii="Constantia" w:hAnsi="Constantia"/>
        </w:rPr>
        <w:t xml:space="preserve"> решительно провел намеченные реформы в жизнь.</w:t>
      </w:r>
    </w:p>
    <w:p w:rsidR="00F16B31" w:rsidRPr="00360FFD" w:rsidRDefault="00F16B31" w:rsidP="00360FFD">
      <w:pPr>
        <w:pStyle w:val="a4"/>
        <w:jc w:val="both"/>
        <w:rPr>
          <w:rFonts w:ascii="Constantia" w:hAnsi="Constantia"/>
        </w:rPr>
      </w:pPr>
      <w:r w:rsidRPr="00360FFD">
        <w:rPr>
          <w:rFonts w:ascii="Constantia" w:hAnsi="Constantia"/>
        </w:rPr>
        <w:t xml:space="preserve">   Важнейшими обрядовыми изменениями явились: крещение не двумя, а тремя перстами, замена земных поклонов поясными, троекратное пение "аллилуйя" вместо двукратного, движение верующих в церкви мимо алтаря не по солнцу, а против него. По-иному стало писаться имя Христа - "Иисус" вместо "</w:t>
      </w:r>
      <w:proofErr w:type="spellStart"/>
      <w:r w:rsidRPr="00360FFD">
        <w:rPr>
          <w:rFonts w:ascii="Constantia" w:hAnsi="Constantia"/>
        </w:rPr>
        <w:t>Исус</w:t>
      </w:r>
      <w:proofErr w:type="spellEnd"/>
      <w:r w:rsidRPr="00360FFD">
        <w:rPr>
          <w:rFonts w:ascii="Constantia" w:hAnsi="Constantia"/>
        </w:rPr>
        <w:t>". Некоторые изменения были внесены в правила богослужения и иконописи. Все книги и иконы, написанные по старым образцам, подлежали уничтожению.</w:t>
      </w:r>
    </w:p>
    <w:p w:rsidR="00F16B31" w:rsidRPr="00360FFD" w:rsidRDefault="00F16B31" w:rsidP="00360FFD">
      <w:pPr>
        <w:pStyle w:val="a4"/>
        <w:jc w:val="both"/>
        <w:rPr>
          <w:rFonts w:ascii="Constantia" w:hAnsi="Constantia"/>
        </w:rPr>
      </w:pPr>
      <w:r w:rsidRPr="00360FFD">
        <w:rPr>
          <w:rFonts w:ascii="Constantia" w:hAnsi="Constantia"/>
        </w:rPr>
        <w:t xml:space="preserve">   Противники Никона - "старообрядцы" - отказались признавать проведенные им реформы. На церковных соборах 1654 и 1656 гг. противники Никона были обвинены в расколе, отлучены от церкви и сосланы. Наиболее видным сторонником раскола был протопоп Аввакум, талантливый публицист и проповедник. Бывший придворный священник, участник кружка "ревнителей древнего благочестия" пережил тяжелую ссылку, страдания, смерть детей, но не отказался от фанатического противостояния "никонианству" и его защитнику - царю. После 14-летнего заключения в "земляной тюрьме" Аввакум был заживо сожжен за "хулу на царский дом". Самым знаменитым произведением старообрядческой литературы стало "Житие" Аввакума, написанное им самим.</w:t>
      </w:r>
    </w:p>
    <w:p w:rsidR="00F16B31" w:rsidRPr="00360FFD" w:rsidRDefault="00F16B31" w:rsidP="00360FFD">
      <w:pPr>
        <w:pStyle w:val="a4"/>
        <w:jc w:val="both"/>
        <w:rPr>
          <w:rFonts w:ascii="Constantia" w:hAnsi="Constantia"/>
        </w:rPr>
      </w:pPr>
      <w:r w:rsidRPr="00360FFD">
        <w:rPr>
          <w:rFonts w:ascii="Constantia" w:hAnsi="Constantia"/>
        </w:rPr>
        <w:t xml:space="preserve">   Церковный собор 1666/1667 г. проклял старообрядчество. Начались жестокие преследования раскольников. Сторонники раскола скрывались в труднодоступных лесах Севера, Заволжья, Урала. Здесь они создавали скиты, продолжая молиться по-старому. Нередко в случае приближения царских карательных отрядов они устраивали "гарь" - самосожжение. </w:t>
      </w:r>
      <w:r w:rsidRPr="00360FFD">
        <w:rPr>
          <w:rFonts w:ascii="Constantia" w:eastAsia="Times New Roman" w:hAnsi="Constantia" w:cs="Times New Roman"/>
        </w:rPr>
        <w:t>Причины фанатического упорства раскольников коренились, прежде всего, в их уверенности, что никонианство - порождение сатаны. Однако сама эта уверенность питалась определенными социальными причинами.</w:t>
      </w:r>
      <w:r w:rsidRPr="00360FFD">
        <w:rPr>
          <w:rFonts w:ascii="Constantia" w:hAnsi="Constantia"/>
        </w:rPr>
        <w:t xml:space="preserve"> </w:t>
      </w:r>
      <w:r w:rsidRPr="00360FFD">
        <w:rPr>
          <w:rFonts w:ascii="Constantia" w:eastAsia="Times New Roman" w:hAnsi="Constantia" w:cs="Times New Roman"/>
        </w:rPr>
        <w:t>Среди раскольников было много духовных лиц. Для рядового священника нововведения означали, что всю свою жизнь он прожил неверно. К тому же многие священнослужители были малограмотны и не подготовлены к освоению новых книг и обычаев. Посадские люди и купечество также широко участвовали в расколе. Никон давно конфликтовал с посадами, возражая против ликвидации принадлежавших церкви "белых слобод". Монастыри и патриаршая кафедра занимались торговлей и промыслами, что раздражало купцов, считавших, что духовенство незаконно вторгается в их сферу деятельности. Поэтому посад с готовностью воспринимал все, шедшее от патриарха, как зло.</w:t>
      </w:r>
    </w:p>
    <w:p w:rsidR="00F16B31" w:rsidRPr="00360FFD" w:rsidRDefault="00F16B31" w:rsidP="00360FFD">
      <w:pPr>
        <w:pStyle w:val="a4"/>
        <w:jc w:val="both"/>
        <w:rPr>
          <w:rFonts w:ascii="Constantia" w:eastAsia="Times New Roman" w:hAnsi="Constantia" w:cs="Times New Roman"/>
        </w:rPr>
      </w:pPr>
      <w:r w:rsidRPr="00360FFD">
        <w:rPr>
          <w:rFonts w:ascii="Constantia" w:eastAsia="Times New Roman" w:hAnsi="Constantia" w:cs="Times New Roman"/>
        </w:rPr>
        <w:t xml:space="preserve">   Среди старообрядцев были и представители господствующих слоев, например боярыня Морозова и княгиня Урусова. Однако это все же единичные примеры. Основную же массу раскольников составляли крестьяне, уходившие в скиты не только за правой верой, но и за волей, от барских и монастырских поборов. </w:t>
      </w:r>
      <w:bookmarkEnd w:id="0"/>
    </w:p>
    <w:sectPr w:rsidR="00F16B31" w:rsidRPr="00360FFD" w:rsidSect="003E00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6B31"/>
    <w:rsid w:val="00360FFD"/>
    <w:rsid w:val="003E007B"/>
    <w:rsid w:val="00F1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6B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6B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1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60F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593</Words>
  <Characters>3383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4</cp:revision>
  <dcterms:created xsi:type="dcterms:W3CDTF">2012-02-20T18:47:00Z</dcterms:created>
  <dcterms:modified xsi:type="dcterms:W3CDTF">2014-11-04T16:59:00Z</dcterms:modified>
</cp:coreProperties>
</file>