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0" w:rsidRPr="00DC7FE6" w:rsidRDefault="00BA77C0" w:rsidP="00BA77C0">
      <w:pPr>
        <w:spacing w:after="0" w:line="240" w:lineRule="auto"/>
        <w:jc w:val="right"/>
        <w:rPr>
          <w:rFonts w:ascii="Constantia" w:hAnsi="Constantia"/>
        </w:rPr>
      </w:pPr>
      <w:bookmarkStart w:id="0" w:name="_GoBack"/>
      <w:r w:rsidRPr="00DC7FE6">
        <w:rPr>
          <w:rFonts w:ascii="Constantia" w:hAnsi="Constantia"/>
        </w:rPr>
        <w:t xml:space="preserve">А.В. </w:t>
      </w:r>
      <w:proofErr w:type="spellStart"/>
      <w:r w:rsidRPr="00DC7FE6">
        <w:rPr>
          <w:rFonts w:ascii="Constantia" w:hAnsi="Constantia"/>
        </w:rPr>
        <w:t>Ковыршин</w:t>
      </w:r>
      <w:proofErr w:type="spellEnd"/>
    </w:p>
    <w:p w:rsidR="00BA77C0" w:rsidRPr="00DC7FE6" w:rsidRDefault="00BA77C0" w:rsidP="00BA77C0">
      <w:pPr>
        <w:spacing w:after="0" w:line="240" w:lineRule="auto"/>
        <w:jc w:val="center"/>
        <w:rPr>
          <w:rFonts w:ascii="Constantia" w:hAnsi="Constantia"/>
          <w:sz w:val="32"/>
          <w:szCs w:val="32"/>
        </w:rPr>
      </w:pPr>
      <w:r w:rsidRPr="00DC7FE6">
        <w:rPr>
          <w:rFonts w:ascii="Constantia" w:hAnsi="Constantia"/>
          <w:sz w:val="32"/>
          <w:szCs w:val="32"/>
        </w:rPr>
        <w:t>Христианская цивилизация Европы.</w:t>
      </w:r>
    </w:p>
    <w:p w:rsidR="00BA77C0" w:rsidRPr="00DC7FE6" w:rsidRDefault="00BA77C0" w:rsidP="00BA77C0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BA77C0" w:rsidRPr="00DC7FE6" w:rsidRDefault="00BA77C0" w:rsidP="00BA77C0">
      <w:pPr>
        <w:spacing w:after="0" w:line="240" w:lineRule="auto"/>
        <w:ind w:firstLine="567"/>
        <w:jc w:val="both"/>
        <w:rPr>
          <w:rFonts w:ascii="Constantia" w:hAnsi="Constantia"/>
          <w:b/>
          <w:i/>
        </w:rPr>
      </w:pPr>
      <w:r w:rsidRPr="00DC7FE6">
        <w:rPr>
          <w:rFonts w:ascii="Constantia" w:hAnsi="Constantia"/>
        </w:rPr>
        <w:t xml:space="preserve">Гибель Западной Римской империи – это гибель Античной цивилизации. В 476 году варвар </w:t>
      </w:r>
      <w:proofErr w:type="spellStart"/>
      <w:r w:rsidRPr="00DC7FE6">
        <w:rPr>
          <w:rFonts w:ascii="Constantia" w:hAnsi="Constantia"/>
        </w:rPr>
        <w:t>Одоакр</w:t>
      </w:r>
      <w:proofErr w:type="spellEnd"/>
      <w:r w:rsidRPr="00DC7FE6">
        <w:rPr>
          <w:rFonts w:ascii="Constantia" w:hAnsi="Constantia"/>
        </w:rPr>
        <w:t xml:space="preserve"> лишил власти последнего императора, а его инсигнии отправил в Константинополь. Но пурпурная мантия с диадемой Запада были  уже рудиментами и для Восточной Римской империи.  Европа и Византия в 5-6 вв.   уже вступили на путь необратимой  трансформации своего духовного и социального строя, государственности и культуры. И на сей раз, эпоха бросала Вызов не античным героям, которые исчезли  задолго до рождения </w:t>
      </w:r>
      <w:proofErr w:type="spellStart"/>
      <w:r w:rsidRPr="00DC7FE6">
        <w:rPr>
          <w:rFonts w:ascii="Constantia" w:hAnsi="Constantia"/>
        </w:rPr>
        <w:t>Аэция</w:t>
      </w:r>
      <w:proofErr w:type="spellEnd"/>
      <w:r w:rsidRPr="00DC7FE6">
        <w:rPr>
          <w:rFonts w:ascii="Constantia" w:hAnsi="Constantia"/>
        </w:rPr>
        <w:t xml:space="preserve"> или низложения Ромула </w:t>
      </w:r>
      <w:proofErr w:type="spellStart"/>
      <w:r w:rsidRPr="00DC7FE6">
        <w:rPr>
          <w:rFonts w:ascii="Constantia" w:hAnsi="Constantia"/>
        </w:rPr>
        <w:t>Августула</w:t>
      </w:r>
      <w:proofErr w:type="spellEnd"/>
      <w:r w:rsidRPr="00DC7FE6">
        <w:rPr>
          <w:rFonts w:ascii="Constantia" w:hAnsi="Constantia"/>
        </w:rPr>
        <w:t xml:space="preserve">, а  германским федератам и </w:t>
      </w:r>
      <w:proofErr w:type="spellStart"/>
      <w:r w:rsidRPr="00DC7FE6">
        <w:rPr>
          <w:rFonts w:ascii="Constantia" w:hAnsi="Constantia"/>
        </w:rPr>
        <w:t>варваризованной</w:t>
      </w:r>
      <w:proofErr w:type="spellEnd"/>
      <w:r w:rsidRPr="00DC7FE6">
        <w:rPr>
          <w:rFonts w:ascii="Constantia" w:hAnsi="Constantia"/>
        </w:rPr>
        <w:t xml:space="preserve"> имперской знати. Поиск адекватного Ответа на Вызов истории растянулся на целых 700 лет – </w:t>
      </w:r>
      <w:r w:rsidRPr="00DC7FE6">
        <w:rPr>
          <w:rFonts w:ascii="Constantia" w:hAnsi="Constantia"/>
          <w:b/>
          <w:i/>
        </w:rPr>
        <w:t xml:space="preserve">с середины 5 по середину 13 века. </w:t>
      </w:r>
    </w:p>
    <w:p w:rsidR="00BA77C0" w:rsidRPr="00DC7FE6" w:rsidRDefault="00BA77C0" w:rsidP="00BA77C0">
      <w:pPr>
        <w:spacing w:after="0" w:line="240" w:lineRule="auto"/>
        <w:ind w:firstLine="567"/>
        <w:jc w:val="both"/>
        <w:rPr>
          <w:rFonts w:ascii="Constantia" w:hAnsi="Constantia"/>
          <w:b/>
          <w:i/>
        </w:rPr>
      </w:pPr>
      <w:r w:rsidRPr="00DC7FE6">
        <w:rPr>
          <w:rFonts w:ascii="Constantia" w:hAnsi="Constantia"/>
        </w:rPr>
        <w:t xml:space="preserve">Это было временем становления  </w:t>
      </w:r>
      <w:r w:rsidRPr="00DC7FE6">
        <w:rPr>
          <w:rFonts w:ascii="Constantia" w:hAnsi="Constantia"/>
          <w:b/>
          <w:i/>
        </w:rPr>
        <w:t>Христианской цивилизации Европы (Запад плюс Русь).</w:t>
      </w:r>
      <w:r w:rsidRPr="00DC7FE6">
        <w:rPr>
          <w:rFonts w:ascii="Constantia" w:hAnsi="Constantia"/>
        </w:rPr>
        <w:t xml:space="preserve">  По инерции ее часто называют Средневековой цивилизацией Запада (Европа минус Русь и Византия), осуществляя, тем самым, некорректный перенос исторических реалий 13-17 вв. (формирование католической догматики и, следовательно, конфессии,  православной традиции и самодержавия на Руси) на 500 и даже 1000 лет в прошлое.   Болгарию (с 864 г.), Сербию (с 869 г.) и Киевскую Русь (с 988 г.) относят к   Православной цивилизации с момента крещения, полагая их восприемницами  византийской традиции.  Благодаря этому  политическая карта Европы 9-11 вв., превращается в цивилизационную карту, с двумя цивилизациями – Православной (Византия</w:t>
      </w:r>
      <w:r w:rsidRPr="00DC7FE6">
        <w:rPr>
          <w:rStyle w:val="a7"/>
          <w:rFonts w:ascii="Constantia" w:hAnsi="Constantia"/>
        </w:rPr>
        <w:footnoteReference w:id="1"/>
      </w:r>
      <w:r w:rsidRPr="00DC7FE6">
        <w:rPr>
          <w:rFonts w:ascii="Constantia" w:hAnsi="Constantia"/>
        </w:rPr>
        <w:t xml:space="preserve">  плюс Русь) и Западной.   При этом никто не станет возражать против тезиса о католичестве как религиозной основе Запада.  Беда только в том, что</w:t>
      </w:r>
      <w:r w:rsidRPr="00DC7FE6">
        <w:rPr>
          <w:rFonts w:ascii="Constantia" w:hAnsi="Constantia"/>
          <w:b/>
          <w:i/>
        </w:rPr>
        <w:t xml:space="preserve"> даже после «Великой схизмы» 1054 года не было католичества, а православие оставалось в границах Византии. </w:t>
      </w:r>
    </w:p>
    <w:p w:rsidR="00BA77C0" w:rsidRPr="00DC7FE6" w:rsidRDefault="00BA77C0" w:rsidP="00BA77C0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DC7FE6">
        <w:rPr>
          <w:rFonts w:ascii="Constantia" w:hAnsi="Constantia"/>
          <w:b/>
          <w:i/>
        </w:rPr>
        <w:t>Католическая церковь, как христианская конфессия с собственной догматикой и культом сформировалась лишь в 13-17 вв. В это же время произошло и утверждение Православия на Руси.</w:t>
      </w:r>
      <w:r w:rsidRPr="00DC7FE6">
        <w:rPr>
          <w:rFonts w:ascii="Constantia" w:hAnsi="Constantia"/>
        </w:rPr>
        <w:t xml:space="preserve">  А прежде, в 4-12 вв., доктринальное пространство Римской Церкви, Руси  и   Византии было общим и называлось </w:t>
      </w:r>
      <w:r w:rsidRPr="00DC7FE6">
        <w:rPr>
          <w:rFonts w:ascii="Constantia" w:hAnsi="Constantia"/>
          <w:i/>
        </w:rPr>
        <w:t xml:space="preserve">ортодоксально-никейским христианством. </w:t>
      </w:r>
      <w:r w:rsidRPr="00DC7FE6">
        <w:rPr>
          <w:rFonts w:ascii="Constantia" w:hAnsi="Constantia"/>
        </w:rPr>
        <w:t xml:space="preserve">Время от времени другие христианские конфессии бросали ему вызов: арианство, монофизитство, церковь </w:t>
      </w:r>
      <w:proofErr w:type="spellStart"/>
      <w:r w:rsidRPr="00DC7FE6">
        <w:rPr>
          <w:rFonts w:ascii="Constantia" w:hAnsi="Constantia"/>
        </w:rPr>
        <w:t>павликиан</w:t>
      </w:r>
      <w:proofErr w:type="spellEnd"/>
      <w:r w:rsidRPr="00DC7FE6">
        <w:rPr>
          <w:rFonts w:ascii="Constantia" w:hAnsi="Constantia"/>
        </w:rPr>
        <w:t xml:space="preserve">, катаров, но - безуспешно. Католиков же просто не было. Как справедливо замечает П. Уваров «папство, как институт, охватывающий огромные территории с определенной, хорошо прописанной доктриной, это – «изобретение» </w:t>
      </w:r>
      <w:r w:rsidRPr="00DC7FE6">
        <w:rPr>
          <w:rFonts w:ascii="Constantia" w:hAnsi="Constantia"/>
          <w:lang w:val="en-US"/>
        </w:rPr>
        <w:t>XI</w:t>
      </w:r>
      <w:r w:rsidRPr="00DC7FE6">
        <w:rPr>
          <w:rFonts w:ascii="Constantia" w:hAnsi="Constantia"/>
        </w:rPr>
        <w:t xml:space="preserve">  века».</w:t>
      </w:r>
      <w:r w:rsidRPr="00DC7FE6">
        <w:rPr>
          <w:rStyle w:val="a7"/>
          <w:rFonts w:ascii="Constantia" w:hAnsi="Constantia"/>
        </w:rPr>
        <w:footnoteReference w:id="2"/>
      </w:r>
      <w:r w:rsidRPr="00DC7FE6">
        <w:rPr>
          <w:rFonts w:ascii="Constantia" w:hAnsi="Constantia"/>
        </w:rPr>
        <w:t xml:space="preserve"> Уникальная католическая догматика сформировалась  еще позже, в основном,  в </w:t>
      </w:r>
      <w:r w:rsidRPr="00DC7FE6">
        <w:rPr>
          <w:rFonts w:ascii="Constantia" w:hAnsi="Constantia"/>
          <w:lang w:val="en-US"/>
        </w:rPr>
        <w:t>XIII</w:t>
      </w:r>
      <w:r w:rsidRPr="00DC7FE6">
        <w:rPr>
          <w:rFonts w:ascii="Constantia" w:hAnsi="Constantia"/>
        </w:rPr>
        <w:t>-</w:t>
      </w:r>
      <w:r w:rsidRPr="00DC7FE6">
        <w:rPr>
          <w:rFonts w:ascii="Constantia" w:hAnsi="Constantia"/>
          <w:lang w:val="en-US"/>
        </w:rPr>
        <w:t>XVII</w:t>
      </w:r>
      <w:r w:rsidRPr="00DC7FE6">
        <w:rPr>
          <w:rFonts w:ascii="Constantia" w:hAnsi="Constantia"/>
        </w:rPr>
        <w:t xml:space="preserve"> вв.</w:t>
      </w:r>
    </w:p>
    <w:p w:rsidR="00BA77C0" w:rsidRPr="00DC7FE6" w:rsidRDefault="00BA77C0" w:rsidP="00BA77C0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DC7FE6">
        <w:rPr>
          <w:rFonts w:ascii="Constantia" w:hAnsi="Constantia" w:cs="Arial"/>
          <w:shd w:val="clear" w:color="auto" w:fill="FFFFFF"/>
        </w:rPr>
        <w:t xml:space="preserve">Наиболее раннее свидетельство доктрины </w:t>
      </w:r>
      <w:r w:rsidRPr="00DC7FE6">
        <w:rPr>
          <w:rFonts w:ascii="Constantia" w:hAnsi="Constantia" w:cs="Arial"/>
          <w:i/>
          <w:shd w:val="clear" w:color="auto" w:fill="FFFFFF"/>
        </w:rPr>
        <w:t>Непорочного зачатия Девы Марии</w:t>
      </w:r>
      <w:r w:rsidRPr="00DC7FE6">
        <w:rPr>
          <w:rFonts w:ascii="Constantia" w:hAnsi="Constantia" w:cs="Arial"/>
          <w:shd w:val="clear" w:color="auto" w:fill="FFFFFF"/>
        </w:rPr>
        <w:t xml:space="preserve"> в сформулированном виде содержится в трактате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DC7FE6">
        <w:rPr>
          <w:rFonts w:ascii="Constantia" w:hAnsi="Constantia"/>
        </w:rPr>
        <w:fldChar w:fldCharType="begin"/>
      </w:r>
      <w:r w:rsidRPr="00DC7FE6">
        <w:rPr>
          <w:rFonts w:ascii="Constantia" w:hAnsi="Constantia"/>
        </w:rPr>
        <w:instrText xml:space="preserve"> HYPERLINK "http://ru.wikipedia.org/wiki/%D0%AD%D0%B4%D0%BC%D0%B5%D1%80" \o "Эдмер" </w:instrText>
      </w:r>
      <w:r w:rsidRPr="00DC7FE6">
        <w:rPr>
          <w:rFonts w:ascii="Constantia" w:hAnsi="Constantia"/>
        </w:rPr>
        <w:fldChar w:fldCharType="separate"/>
      </w:r>
      <w:r w:rsidRPr="00DC7FE6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>Эдмера</w:t>
      </w:r>
      <w:proofErr w:type="spellEnd"/>
      <w:r w:rsidRPr="00DC7FE6">
        <w:rPr>
          <w:rFonts w:ascii="Constantia" w:hAnsi="Constantia"/>
        </w:rPr>
        <w:fldChar w:fldCharType="end"/>
      </w:r>
      <w:r w:rsidRPr="00DC7FE6">
        <w:rPr>
          <w:rFonts w:ascii="Constantia" w:hAnsi="Constantia" w:cs="Arial"/>
          <w:shd w:val="clear" w:color="auto" w:fill="FFFFFF"/>
        </w:rPr>
        <w:t>, биографа святого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7" w:tooltip="Ансельм Кентерберийский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Ансельма Кентерберийского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(</w:t>
      </w:r>
      <w:r w:rsidRPr="00DC7FE6">
        <w:rPr>
          <w:rFonts w:ascii="Constantia" w:hAnsi="Constantia" w:cs="Arial"/>
          <w:b/>
          <w:shd w:val="clear" w:color="auto" w:fill="FFFFFF"/>
        </w:rPr>
        <w:t>XII век</w:t>
      </w:r>
      <w:r w:rsidRPr="00DC7FE6">
        <w:rPr>
          <w:rFonts w:ascii="Constantia" w:hAnsi="Constantia" w:cs="Arial"/>
          <w:shd w:val="clear" w:color="auto" w:fill="FFFFFF"/>
        </w:rPr>
        <w:t>). Эта доктрина, однако, отклонялась такими богословами как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 xml:space="preserve">  </w:t>
      </w:r>
      <w:hyperlink r:id="rId8" w:tooltip="Бернард Клервосский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 xml:space="preserve">Бернард </w:t>
        </w:r>
        <w:proofErr w:type="spellStart"/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Клервосский</w:t>
        </w:r>
        <w:proofErr w:type="spellEnd"/>
      </w:hyperlink>
      <w:r w:rsidRPr="00DC7FE6">
        <w:rPr>
          <w:rFonts w:ascii="Constantia" w:hAnsi="Constantia" w:cs="Arial"/>
          <w:shd w:val="clear" w:color="auto" w:fill="FFFFFF"/>
        </w:rPr>
        <w:t xml:space="preserve">, 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9" w:tooltip="Александр Гэльский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Александр Гэльский</w:t>
        </w:r>
      </w:hyperlink>
      <w:r w:rsidRPr="00DC7FE6">
        <w:rPr>
          <w:rFonts w:ascii="Constantia" w:hAnsi="Constantia" w:cs="Arial"/>
          <w:shd w:val="clear" w:color="auto" w:fill="FFFFFF"/>
        </w:rPr>
        <w:t>, святыми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DC7FE6">
        <w:rPr>
          <w:rFonts w:ascii="Constantia" w:hAnsi="Constantia"/>
        </w:rPr>
        <w:fldChar w:fldCharType="begin"/>
      </w:r>
      <w:r w:rsidRPr="00DC7FE6">
        <w:rPr>
          <w:rFonts w:ascii="Constantia" w:hAnsi="Constantia"/>
        </w:rPr>
        <w:instrText xml:space="preserve"> HYPERLINK "http://ru.wikipedia.org/wiki/%D0%91%D0%BE%D0%BD%D0%B0%D0%B2%D0%B5%D0%BD%D1%82%D1%83%D1%80%D0%B0" \o "Бонавентура" </w:instrText>
      </w:r>
      <w:r w:rsidRPr="00DC7FE6">
        <w:rPr>
          <w:rFonts w:ascii="Constantia" w:hAnsi="Constantia"/>
        </w:rPr>
        <w:fldChar w:fldCharType="separate"/>
      </w:r>
      <w:r w:rsidRPr="00DC7FE6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>Бонавентурой</w:t>
      </w:r>
      <w:proofErr w:type="spellEnd"/>
      <w:r w:rsidRPr="00DC7FE6">
        <w:rPr>
          <w:rFonts w:ascii="Constantia" w:hAnsi="Constantia"/>
        </w:rPr>
        <w:fldChar w:fldCharType="end"/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>и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0" w:tooltip="Фома Аквинский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Фомой Аквинским</w:t>
        </w:r>
      </w:hyperlink>
      <w:r w:rsidRPr="00DC7FE6">
        <w:rPr>
          <w:rFonts w:ascii="Constantia" w:hAnsi="Constantia"/>
        </w:rPr>
        <w:t>. Только в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1" w:tooltip="1476 год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1476 году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п</w:t>
      </w:r>
      <w:r w:rsidRPr="00DC7FE6">
        <w:rPr>
          <w:rFonts w:ascii="Constantia" w:hAnsi="Constantia" w:cs="Arial"/>
          <w:shd w:val="clear" w:color="auto" w:fill="FFFFFF"/>
        </w:rPr>
        <w:t>апа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DC7FE6">
        <w:rPr>
          <w:rFonts w:ascii="Constantia" w:hAnsi="Constantia"/>
        </w:rPr>
        <w:fldChar w:fldCharType="begin"/>
      </w:r>
      <w:r w:rsidRPr="00DC7FE6">
        <w:rPr>
          <w:rFonts w:ascii="Constantia" w:hAnsi="Constantia"/>
        </w:rPr>
        <w:instrText xml:space="preserve"> HYPERLINK "http://ru.wikipedia.org/wiki/%D0%A1%D0%B8%D0%BA%D1%81%D1%82_IV" \o "Сикст IV" </w:instrText>
      </w:r>
      <w:r w:rsidRPr="00DC7FE6">
        <w:rPr>
          <w:rFonts w:ascii="Constantia" w:hAnsi="Constantia"/>
        </w:rPr>
        <w:fldChar w:fldCharType="separate"/>
      </w:r>
      <w:r w:rsidRPr="00DC7FE6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>Сикст</w:t>
      </w:r>
      <w:proofErr w:type="spellEnd"/>
      <w:r w:rsidRPr="00DC7FE6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 xml:space="preserve"> IV</w:t>
      </w:r>
      <w:r w:rsidRPr="00DC7FE6">
        <w:rPr>
          <w:rFonts w:ascii="Constantia" w:hAnsi="Constantia"/>
        </w:rPr>
        <w:fldChar w:fldCharType="end"/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>запретил противоположным сторонам обвинять друг друга в ереси, а в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2" w:tooltip="1617 год" w:history="1">
        <w:r w:rsidRPr="00DC7FE6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1617</w:t>
        </w:r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 xml:space="preserve"> году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п</w:t>
      </w:r>
      <w:r w:rsidRPr="00DC7FE6">
        <w:rPr>
          <w:rFonts w:ascii="Constantia" w:hAnsi="Constantia" w:cs="Arial"/>
          <w:shd w:val="clear" w:color="auto" w:fill="FFFFFF"/>
        </w:rPr>
        <w:t>апа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3" w:tooltip="Павел V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Павел V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 xml:space="preserve">запретил публично опровергать Непорочное зачатие. Официальный статус догмата эта доктрина получила лишь в 1854 году. 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4" w:tooltip="Догмат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Догмат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 xml:space="preserve">о </w:t>
      </w:r>
      <w:r w:rsidRPr="00DC7FE6">
        <w:rPr>
          <w:rFonts w:ascii="Constantia" w:hAnsi="Constantia" w:cs="Arial"/>
          <w:i/>
          <w:shd w:val="clear" w:color="auto" w:fill="FFFFFF"/>
        </w:rPr>
        <w:t xml:space="preserve">чистилище </w:t>
      </w:r>
      <w:r w:rsidRPr="00DC7FE6">
        <w:rPr>
          <w:rFonts w:ascii="Constantia" w:hAnsi="Constantia" w:cs="Arial"/>
          <w:shd w:val="clear" w:color="auto" w:fill="FFFFFF"/>
        </w:rPr>
        <w:t>был введён в католицизме в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5" w:tooltip="1439" w:history="1">
        <w:r w:rsidRPr="00DC7FE6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1439</w:t>
        </w:r>
      </w:hyperlink>
      <w:r w:rsidRPr="00DC7FE6">
        <w:rPr>
          <w:rFonts w:ascii="Constantia" w:hAnsi="Constantia" w:cs="Arial"/>
          <w:b/>
          <w:shd w:val="clear" w:color="auto" w:fill="FFFFFF"/>
        </w:rPr>
        <w:t> г</w:t>
      </w:r>
      <w:r w:rsidRPr="00DC7FE6">
        <w:rPr>
          <w:rFonts w:ascii="Constantia" w:hAnsi="Constantia" w:cs="Arial"/>
          <w:shd w:val="clear" w:color="auto" w:fill="FFFFFF"/>
        </w:rPr>
        <w:t>., и подтверждён в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6" w:tooltip="1562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1562</w:t>
        </w:r>
      </w:hyperlink>
      <w:r w:rsidRPr="00DC7FE6">
        <w:rPr>
          <w:rFonts w:ascii="Constantia" w:hAnsi="Constantia" w:cs="Arial"/>
          <w:shd w:val="clear" w:color="auto" w:fill="FFFFFF"/>
        </w:rPr>
        <w:t xml:space="preserve">. Богословское обоснование </w:t>
      </w:r>
      <w:r w:rsidRPr="00DC7FE6">
        <w:rPr>
          <w:rFonts w:ascii="Constantia" w:hAnsi="Constantia" w:cs="Arial"/>
          <w:i/>
          <w:shd w:val="clear" w:color="auto" w:fill="FFFFFF"/>
        </w:rPr>
        <w:t>индульгенции</w:t>
      </w:r>
      <w:r w:rsidRPr="00DC7FE6">
        <w:rPr>
          <w:rFonts w:ascii="Constantia" w:hAnsi="Constantia" w:cs="Arial"/>
          <w:shd w:val="clear" w:color="auto" w:fill="FFFFFF"/>
        </w:rPr>
        <w:t xml:space="preserve"> впервые было разработано в сочинениях Гуго Сен-</w:t>
      </w:r>
      <w:proofErr w:type="spellStart"/>
      <w:r w:rsidRPr="00DC7FE6">
        <w:rPr>
          <w:rFonts w:ascii="Constantia" w:hAnsi="Constantia" w:cs="Arial"/>
          <w:shd w:val="clear" w:color="auto" w:fill="FFFFFF"/>
        </w:rPr>
        <w:t>Шерского</w:t>
      </w:r>
      <w:proofErr w:type="spellEnd"/>
      <w:r w:rsidRPr="00DC7FE6">
        <w:rPr>
          <w:rFonts w:ascii="Constantia" w:hAnsi="Constantia" w:cs="Arial"/>
          <w:shd w:val="clear" w:color="auto" w:fill="FFFFFF"/>
        </w:rPr>
        <w:t xml:space="preserve"> (1200—1263). Эта концепция была признана Церковью в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7" w:tooltip="1343" w:history="1">
        <w:r w:rsidRPr="00DC7FE6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1343</w:t>
        </w:r>
      </w:hyperlink>
      <w:r w:rsidRPr="00DC7FE6">
        <w:rPr>
          <w:rFonts w:ascii="Constantia" w:hAnsi="Constantia" w:cs="Arial"/>
          <w:b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>г., а в  1567 г. папа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8" w:tooltip="Пий V (папа римский)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Пий V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DC7FE6">
        <w:rPr>
          <w:rFonts w:ascii="Constantia" w:hAnsi="Constantia" w:cs="Arial"/>
          <w:shd w:val="clear" w:color="auto" w:fill="FFFFFF"/>
        </w:rPr>
        <w:t xml:space="preserve">запретил любое предоставление индульгенций, включающее какие-либо денежные расчёты. Догмат о </w:t>
      </w:r>
      <w:proofErr w:type="spellStart"/>
      <w:r w:rsidRPr="00DC7FE6">
        <w:rPr>
          <w:rFonts w:ascii="Constantia" w:hAnsi="Constantia" w:cs="Arial"/>
          <w:i/>
          <w:shd w:val="clear" w:color="auto" w:fill="FFFFFF"/>
        </w:rPr>
        <w:t>Непогршимости</w:t>
      </w:r>
      <w:proofErr w:type="spellEnd"/>
      <w:r w:rsidRPr="00DC7FE6">
        <w:rPr>
          <w:rFonts w:ascii="Constantia" w:hAnsi="Constantia" w:cs="Arial"/>
          <w:i/>
          <w:shd w:val="clear" w:color="auto" w:fill="FFFFFF"/>
        </w:rPr>
        <w:t xml:space="preserve"> Папы Римского</w:t>
      </w:r>
      <w:r w:rsidRPr="00DC7FE6">
        <w:rPr>
          <w:rFonts w:ascii="Constantia" w:hAnsi="Constantia" w:cs="Arial"/>
          <w:shd w:val="clear" w:color="auto" w:fill="FFFFFF"/>
        </w:rPr>
        <w:t xml:space="preserve"> официально заявлен в догматической конституции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DC7FE6">
        <w:rPr>
          <w:rFonts w:ascii="Constantia" w:hAnsi="Constantia" w:cs="Arial"/>
          <w:iCs/>
          <w:shd w:val="clear" w:color="auto" w:fill="FFFFFF"/>
        </w:rPr>
        <w:t>Pastor</w:t>
      </w:r>
      <w:proofErr w:type="spellEnd"/>
      <w:r w:rsidRPr="00DC7FE6">
        <w:rPr>
          <w:rFonts w:ascii="Constantia" w:hAnsi="Constantia" w:cs="Arial"/>
          <w:iCs/>
          <w:shd w:val="clear" w:color="auto" w:fill="FFFFFF"/>
        </w:rPr>
        <w:t xml:space="preserve"> </w:t>
      </w:r>
      <w:proofErr w:type="spellStart"/>
      <w:r w:rsidRPr="00DC7FE6">
        <w:rPr>
          <w:rFonts w:ascii="Constantia" w:hAnsi="Constantia" w:cs="Arial"/>
          <w:iCs/>
          <w:shd w:val="clear" w:color="auto" w:fill="FFFFFF"/>
        </w:rPr>
        <w:t>Aeternus</w:t>
      </w:r>
      <w:proofErr w:type="spellEnd"/>
      <w:r w:rsidRPr="00DC7FE6">
        <w:rPr>
          <w:rStyle w:val="apple-converted-space"/>
          <w:rFonts w:ascii="Constantia" w:hAnsi="Constantia" w:cs="Arial"/>
          <w:shd w:val="clear" w:color="auto" w:fill="FFFFFF"/>
        </w:rPr>
        <w:t> в  </w:t>
      </w:r>
      <w:hyperlink r:id="rId19" w:tooltip="1870 год" w:history="1">
        <w:r w:rsidRPr="00DC7FE6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1870 год</w:t>
        </w:r>
      </w:hyperlink>
      <w:r w:rsidRPr="00DC7FE6">
        <w:rPr>
          <w:rFonts w:ascii="Constantia" w:hAnsi="Constantia"/>
          <w:b/>
        </w:rPr>
        <w:t>у</w:t>
      </w:r>
      <w:r w:rsidRPr="00DC7FE6">
        <w:rPr>
          <w:rFonts w:ascii="Constantia" w:hAnsi="Constantia"/>
        </w:rPr>
        <w:t>.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А в</w:t>
      </w:r>
      <w:r w:rsidRPr="00DC7FE6">
        <w:rPr>
          <w:rFonts w:ascii="Constantia" w:hAnsi="Constantia" w:cs="Arial"/>
          <w:shd w:val="clear" w:color="auto" w:fill="FFFFFF"/>
        </w:rPr>
        <w:t xml:space="preserve"> </w:t>
      </w:r>
      <w:proofErr w:type="spellStart"/>
      <w:proofErr w:type="gramStart"/>
      <w:r w:rsidRPr="00DC7FE6">
        <w:rPr>
          <w:rFonts w:ascii="Constantia" w:hAnsi="Constantia" w:cs="Arial"/>
          <w:b/>
          <w:shd w:val="clear" w:color="auto" w:fill="FFFFFF"/>
        </w:rPr>
        <w:t>в</w:t>
      </w:r>
      <w:proofErr w:type="spellEnd"/>
      <w:proofErr w:type="gramEnd"/>
      <w:r w:rsidRPr="00DC7FE6">
        <w:rPr>
          <w:rStyle w:val="apple-converted-space"/>
          <w:rFonts w:ascii="Constantia" w:hAnsi="Constantia" w:cs="Arial"/>
          <w:b/>
          <w:shd w:val="clear" w:color="auto" w:fill="FFFFFF"/>
        </w:rPr>
        <w:t> </w:t>
      </w:r>
      <w:hyperlink r:id="rId20" w:tooltip="1950 год" w:history="1">
        <w:r w:rsidRPr="00DC7FE6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1950 году</w:t>
        </w:r>
      </w:hyperlink>
      <w:r w:rsidRPr="00DC7FE6">
        <w:rPr>
          <w:rStyle w:val="apple-converted-space"/>
          <w:rFonts w:ascii="Constantia" w:hAnsi="Constantia" w:cs="Arial"/>
          <w:shd w:val="clear" w:color="auto" w:fill="FFFFFF"/>
        </w:rPr>
        <w:t>  </w:t>
      </w:r>
      <w:hyperlink r:id="rId21" w:tooltip="Пий XII" w:history="1">
        <w:r w:rsidRPr="00DC7FE6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Пий XII</w:t>
        </w:r>
      </w:hyperlink>
      <w:r w:rsidRPr="00DC7FE6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 xml:space="preserve"> в</w:t>
      </w:r>
      <w:r w:rsidRPr="00DC7FE6">
        <w:rPr>
          <w:rFonts w:ascii="Constantia" w:hAnsi="Constantia" w:cs="Arial"/>
          <w:shd w:val="clear" w:color="auto" w:fill="FFFFFF"/>
        </w:rPr>
        <w:t xml:space="preserve">оспользовался своим правом провозгласить </w:t>
      </w:r>
      <w:r w:rsidRPr="00DC7FE6">
        <w:rPr>
          <w:rFonts w:ascii="Constantia" w:hAnsi="Constantia" w:cs="Arial"/>
          <w:shd w:val="clear" w:color="auto" w:fill="FFFFFF"/>
        </w:rPr>
        <w:lastRenderedPageBreak/>
        <w:t>новое учение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DC7FE6">
        <w:rPr>
          <w:rFonts w:ascii="Constantia" w:hAnsi="Constantia" w:cs="Arial"/>
          <w:iCs/>
          <w:shd w:val="clear" w:color="auto" w:fill="FFFFFF"/>
        </w:rPr>
        <w:t>ex</w:t>
      </w:r>
      <w:proofErr w:type="spellEnd"/>
      <w:r w:rsidRPr="00DC7FE6">
        <w:rPr>
          <w:rFonts w:ascii="Constantia" w:hAnsi="Constantia" w:cs="Arial"/>
          <w:iCs/>
          <w:shd w:val="clear" w:color="auto" w:fill="FFFFFF"/>
        </w:rPr>
        <w:t xml:space="preserve"> </w:t>
      </w:r>
      <w:proofErr w:type="spellStart"/>
      <w:r w:rsidRPr="00DC7FE6">
        <w:rPr>
          <w:rFonts w:ascii="Constantia" w:hAnsi="Constantia" w:cs="Arial"/>
          <w:iCs/>
          <w:shd w:val="clear" w:color="auto" w:fill="FFFFFF"/>
        </w:rPr>
        <w:t>cathedra</w:t>
      </w:r>
      <w:proofErr w:type="spellEnd"/>
      <w:r w:rsidRPr="00DC7FE6">
        <w:rPr>
          <w:rFonts w:ascii="Constantia" w:hAnsi="Constantia" w:cs="Arial"/>
          <w:shd w:val="clear" w:color="auto" w:fill="FFFFFF"/>
        </w:rPr>
        <w:t>: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 он сформулировал</w:t>
      </w:r>
      <w:r w:rsidRPr="00DC7FE6">
        <w:rPr>
          <w:rFonts w:ascii="Constantia" w:hAnsi="Constantia" w:cs="Arial"/>
          <w:shd w:val="clear" w:color="auto" w:fill="FFFFFF"/>
        </w:rPr>
        <w:t xml:space="preserve"> догмат о</w:t>
      </w:r>
      <w:r w:rsidRPr="00DC7FE6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2" w:tooltip="Вознесение Богоматери" w:history="1">
        <w:r w:rsidRPr="00DC7FE6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Вознесении Пресвятой Девы Марии</w:t>
        </w:r>
      </w:hyperlink>
      <w:r w:rsidRPr="00DC7FE6">
        <w:rPr>
          <w:rFonts w:ascii="Constantia" w:hAnsi="Constantia" w:cs="Arial"/>
          <w:shd w:val="clear" w:color="auto" w:fill="FFFFFF"/>
        </w:rPr>
        <w:t xml:space="preserve">. Только </w:t>
      </w:r>
      <w:proofErr w:type="spellStart"/>
      <w:r w:rsidRPr="00DC7FE6">
        <w:rPr>
          <w:rFonts w:ascii="Constantia" w:hAnsi="Constantia" w:cs="Arial"/>
          <w:i/>
          <w:shd w:val="clear" w:color="auto" w:fill="FFFFFF"/>
        </w:rPr>
        <w:t>ф</w:t>
      </w:r>
      <w:r w:rsidRPr="00DC7FE6">
        <w:rPr>
          <w:rFonts w:ascii="Constantia" w:hAnsi="Constantia"/>
          <w:i/>
        </w:rPr>
        <w:t>илиокве</w:t>
      </w:r>
      <w:proofErr w:type="spellEnd"/>
      <w:r w:rsidRPr="00DC7FE6">
        <w:rPr>
          <w:rStyle w:val="a7"/>
          <w:rFonts w:ascii="Constantia" w:hAnsi="Constantia" w:cs="Arial"/>
          <w:iCs/>
        </w:rPr>
        <w:footnoteReference w:id="3"/>
      </w:r>
      <w:r w:rsidRPr="00DC7FE6">
        <w:rPr>
          <w:rFonts w:ascii="Constantia" w:hAnsi="Constantia"/>
          <w:i/>
        </w:rPr>
        <w:t xml:space="preserve">  </w:t>
      </w:r>
      <w:r w:rsidRPr="00DC7FE6">
        <w:rPr>
          <w:rFonts w:ascii="Constantia" w:hAnsi="Constantia"/>
        </w:rPr>
        <w:t xml:space="preserve">выпадает из этого периода – догмат, появившийся в  </w:t>
      </w:r>
      <w:r w:rsidRPr="00DC7FE6">
        <w:rPr>
          <w:rFonts w:ascii="Constantia" w:hAnsi="Constantia"/>
          <w:b/>
          <w:lang w:val="en-US"/>
        </w:rPr>
        <w:t>V</w:t>
      </w:r>
      <w:r w:rsidRPr="00DC7FE6">
        <w:rPr>
          <w:rFonts w:ascii="Constantia" w:hAnsi="Constantia"/>
          <w:b/>
        </w:rPr>
        <w:t xml:space="preserve"> веке.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sz w:val="22"/>
          <w:szCs w:val="22"/>
        </w:rPr>
      </w:pPr>
      <w:r w:rsidRPr="00DC7FE6">
        <w:rPr>
          <w:rFonts w:ascii="Constantia" w:hAnsi="Constantia" w:cs="Arial"/>
          <w:sz w:val="22"/>
          <w:szCs w:val="22"/>
        </w:rPr>
        <w:t xml:space="preserve">В 9 веке между Западом и Востоком было восстановлено </w:t>
      </w:r>
      <w:r w:rsidRPr="00DC7FE6">
        <w:rPr>
          <w:rFonts w:ascii="Constantia" w:hAnsi="Constantia" w:cs="Arial"/>
          <w:i/>
          <w:sz w:val="22"/>
          <w:szCs w:val="22"/>
        </w:rPr>
        <w:t xml:space="preserve">евхаристическое общение - </w:t>
      </w:r>
      <w:r w:rsidRPr="00DC7FE6">
        <w:rPr>
          <w:rFonts w:ascii="Constantia" w:hAnsi="Constantia" w:cs="Arial"/>
          <w:sz w:val="22"/>
          <w:szCs w:val="22"/>
        </w:rPr>
        <w:t xml:space="preserve">важнейшее таинство причастия совершалось по единому обряду в любом  </w:t>
      </w:r>
      <w:r w:rsidRPr="00DC7FE6">
        <w:rPr>
          <w:rFonts w:ascii="Constantia" w:hAnsi="Constantia" w:cs="Arial"/>
          <w:i/>
          <w:sz w:val="22"/>
          <w:szCs w:val="22"/>
        </w:rPr>
        <w:t xml:space="preserve">ортодоксально-никейском </w:t>
      </w:r>
      <w:r w:rsidRPr="00DC7FE6">
        <w:rPr>
          <w:rFonts w:ascii="Constantia" w:hAnsi="Constantia" w:cs="Arial"/>
          <w:sz w:val="22"/>
          <w:szCs w:val="22"/>
        </w:rPr>
        <w:t xml:space="preserve">храме: верующий из Киева или Константинополя мог причаститься, например, в Равенне или Зальцбурге. На </w:t>
      </w:r>
      <w:r w:rsidRPr="00DC7FE6">
        <w:rPr>
          <w:rFonts w:ascii="Constantia" w:hAnsi="Constantia" w:cs="Arial"/>
          <w:sz w:val="22"/>
          <w:szCs w:val="22"/>
          <w:lang w:val="en-US"/>
        </w:rPr>
        <w:t>IV</w:t>
      </w:r>
      <w:r w:rsidRPr="00DC7FE6">
        <w:rPr>
          <w:rFonts w:ascii="Constantia" w:hAnsi="Constantia" w:cs="Arial"/>
          <w:sz w:val="22"/>
          <w:szCs w:val="22"/>
        </w:rPr>
        <w:t xml:space="preserve"> Вселенском Константинопольском  соборе (879-880 гг.)  Рим отказался  от </w:t>
      </w:r>
      <w:proofErr w:type="spellStart"/>
      <w:r w:rsidRPr="00DC7FE6">
        <w:rPr>
          <w:rFonts w:ascii="Constantia" w:hAnsi="Constantia" w:cs="Arial"/>
          <w:sz w:val="22"/>
          <w:szCs w:val="22"/>
        </w:rPr>
        <w:t>филиокве</w:t>
      </w:r>
      <w:proofErr w:type="spellEnd"/>
      <w:r w:rsidRPr="00DC7FE6">
        <w:rPr>
          <w:rStyle w:val="a8"/>
          <w:rFonts w:ascii="Constantia" w:hAnsi="Constantia" w:cs="Arial"/>
          <w:sz w:val="22"/>
          <w:szCs w:val="22"/>
        </w:rPr>
        <w:t>, что и позволило «уврачевать временные конфликты» между церковными кафедрами.    Очевидно, что этот догмат был единственной «спецификой»  Западной церкви, неосязаемый душою простых христиан, а д</w:t>
      </w:r>
      <w:r w:rsidRPr="00DC7FE6">
        <w:rPr>
          <w:rFonts w:ascii="Constantia" w:hAnsi="Constantia" w:cs="Arial"/>
          <w:sz w:val="22"/>
          <w:szCs w:val="22"/>
        </w:rPr>
        <w:t>остигнутое догматическое согласие – стало «признанием другой местной Церкви – той же самой Церковью». «Ц</w:t>
      </w:r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ерковное единство проявляется не только в согласованности деятельности, административного устройства и проч., но в первую очередь — в общем причащении. Причащаясь из одной чаши, мы становимся едины </w:t>
      </w:r>
      <w:proofErr w:type="gramStart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>со</w:t>
      </w:r>
      <w:proofErr w:type="gramEnd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 Христом и друг с другом, признавая таким образом полное единство нашей общины и той, с которой мы вступили в общение</w:t>
      </w:r>
      <w:r w:rsidRPr="00DC7FE6">
        <w:rPr>
          <w:rFonts w:ascii="Constantia" w:hAnsi="Constantia" w:cs="Arial"/>
          <w:sz w:val="22"/>
          <w:szCs w:val="22"/>
        </w:rPr>
        <w:t>»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4"/>
      </w:r>
      <w:r w:rsidRPr="00DC7FE6">
        <w:rPr>
          <w:rFonts w:ascii="Constantia" w:hAnsi="Constantia" w:cs="Arial"/>
          <w:sz w:val="22"/>
          <w:szCs w:val="22"/>
        </w:rPr>
        <w:t>.</w:t>
      </w:r>
      <w:r w:rsidRPr="00DC7FE6">
        <w:rPr>
          <w:rFonts w:ascii="Constantia" w:hAnsi="Constantia"/>
          <w:sz w:val="22"/>
          <w:szCs w:val="22"/>
        </w:rPr>
        <w:t xml:space="preserve"> - пишет современный православный  теолог. </w:t>
      </w:r>
      <w:r w:rsidRPr="00DC7FE6">
        <w:rPr>
          <w:rStyle w:val="a8"/>
          <w:rFonts w:ascii="Constantia" w:hAnsi="Constantia" w:cs="Arial"/>
          <w:sz w:val="22"/>
          <w:szCs w:val="22"/>
        </w:rPr>
        <w:t xml:space="preserve"> Правда,</w:t>
      </w:r>
      <w:r w:rsidRPr="00DC7FE6">
        <w:rPr>
          <w:rFonts w:ascii="Constantia" w:hAnsi="Constantia"/>
          <w:sz w:val="22"/>
          <w:szCs w:val="22"/>
        </w:rPr>
        <w:t xml:space="preserve"> в</w:t>
      </w:r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 1009 году  римский папа Сергий </w:t>
      </w:r>
      <w:r w:rsidRPr="00DC7FE6">
        <w:rPr>
          <w:rFonts w:ascii="Constantia" w:hAnsi="Constantia" w:cs="Arial"/>
          <w:sz w:val="22"/>
          <w:szCs w:val="22"/>
          <w:shd w:val="clear" w:color="auto" w:fill="FFFFFF"/>
          <w:lang w:val="en-US"/>
        </w:rPr>
        <w:t>IV</w:t>
      </w:r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   восстановил этот догмат,  однако, </w:t>
      </w:r>
      <w:r w:rsidRPr="00DC7FE6">
        <w:rPr>
          <w:rStyle w:val="apple-converted-space"/>
          <w:rFonts w:ascii="Constantia" w:hAnsi="Constantia" w:cs="Arial"/>
          <w:sz w:val="22"/>
          <w:szCs w:val="22"/>
          <w:shd w:val="clear" w:color="auto" w:fill="FFFFFF"/>
        </w:rPr>
        <w:t> </w:t>
      </w:r>
      <w:proofErr w:type="spellStart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>filioque</w:t>
      </w:r>
      <w:proofErr w:type="spellEnd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 было частью  </w:t>
      </w:r>
      <w:proofErr w:type="spellStart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>Афанасьевского</w:t>
      </w:r>
      <w:proofErr w:type="spellEnd"/>
      <w:r w:rsidRPr="00DC7FE6">
        <w:rPr>
          <w:rFonts w:ascii="Constantia" w:hAnsi="Constantia" w:cs="Arial"/>
          <w:sz w:val="22"/>
          <w:szCs w:val="22"/>
          <w:shd w:val="clear" w:color="auto" w:fill="FFFFFF"/>
        </w:rPr>
        <w:t xml:space="preserve"> символа веры, который никогда не считался еретическим, в том числе и Восточной Церковью.</w:t>
      </w:r>
      <w:r w:rsidRPr="00DC7FE6">
        <w:rPr>
          <w:rStyle w:val="a7"/>
          <w:rFonts w:ascii="Constantia" w:hAnsi="Constantia" w:cs="Arial"/>
          <w:sz w:val="22"/>
          <w:szCs w:val="22"/>
          <w:shd w:val="clear" w:color="auto" w:fill="FFFFFF"/>
        </w:rPr>
        <w:footnoteReference w:id="5"/>
      </w:r>
      <w:r w:rsidRPr="00DC7FE6">
        <w:rPr>
          <w:rFonts w:ascii="Constantia" w:hAnsi="Constantia"/>
          <w:sz w:val="22"/>
          <w:szCs w:val="22"/>
        </w:rPr>
        <w:t xml:space="preserve"> 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DC7FE6">
        <w:rPr>
          <w:rFonts w:ascii="Constantia" w:hAnsi="Constantia"/>
          <w:sz w:val="22"/>
          <w:szCs w:val="22"/>
        </w:rPr>
        <w:t>Несмотря на взаимные анафемы</w:t>
      </w:r>
      <w:r w:rsidRPr="00DC7FE6">
        <w:rPr>
          <w:rStyle w:val="a7"/>
          <w:rFonts w:ascii="Constantia" w:hAnsi="Constantia"/>
          <w:sz w:val="22"/>
          <w:szCs w:val="22"/>
        </w:rPr>
        <w:footnoteReference w:id="6"/>
      </w:r>
      <w:r w:rsidRPr="00DC7FE6">
        <w:rPr>
          <w:rFonts w:ascii="Constantia" w:hAnsi="Constantia"/>
          <w:sz w:val="22"/>
          <w:szCs w:val="22"/>
        </w:rPr>
        <w:t>, Великая схизма 1054 г. еще долгое время воспринималась как политический конфликт</w:t>
      </w:r>
      <w:r w:rsidRPr="00DC7FE6">
        <w:rPr>
          <w:rStyle w:val="a7"/>
          <w:rFonts w:ascii="Constantia" w:hAnsi="Constantia"/>
          <w:sz w:val="22"/>
          <w:szCs w:val="22"/>
        </w:rPr>
        <w:footnoteReference w:id="7"/>
      </w:r>
      <w:r w:rsidRPr="00DC7FE6">
        <w:rPr>
          <w:rFonts w:ascii="Constantia" w:hAnsi="Constantia"/>
          <w:sz w:val="22"/>
          <w:szCs w:val="22"/>
        </w:rPr>
        <w:t xml:space="preserve"> двух местных Церквей единого ортодоксально-никейского христианства, но не как духовная проблема верующих. </w:t>
      </w:r>
      <w:r w:rsidRPr="00DC7FE6">
        <w:rPr>
          <w:rStyle w:val="apple-converted-space"/>
          <w:rFonts w:ascii="Constantia" w:hAnsi="Constantia" w:cs="Arial"/>
        </w:rPr>
        <w:t> 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 xml:space="preserve">Константинополь </w:t>
      </w:r>
      <w:r w:rsidRPr="00DC7FE6">
        <w:rPr>
          <w:rFonts w:ascii="Constantia" w:hAnsi="Constantia" w:cs="Arial"/>
          <w:sz w:val="22"/>
          <w:szCs w:val="22"/>
        </w:rPr>
        <w:t>сделал всё, чтобы свести конфликт 1054 года к самодеятельности нескольких римских посланников, что, собственно, и имело место. Патриарх отлучил от Церкви лишь легатов и только за дисциплинарные нарушения, а не за вопросы вероучения. На Западную церковь или на римского епископа эти анафемы не распространялись.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DC7FE6">
        <w:rPr>
          <w:rFonts w:ascii="Constantia" w:hAnsi="Constantia"/>
          <w:sz w:val="22"/>
          <w:szCs w:val="22"/>
        </w:rPr>
        <w:t>Показательна в этом отношении позиция Киева.</w:t>
      </w:r>
      <w:r w:rsidRPr="00DC7FE6">
        <w:rPr>
          <w:rFonts w:ascii="Constantia" w:hAnsi="Constantia" w:cs="Arial"/>
          <w:sz w:val="22"/>
          <w:szCs w:val="22"/>
        </w:rPr>
        <w:t xml:space="preserve"> Еще в 30-40 гг. </w:t>
      </w:r>
      <w:r w:rsidRPr="00DC7FE6">
        <w:rPr>
          <w:rFonts w:ascii="Constantia" w:hAnsi="Constantia" w:cs="Arial"/>
          <w:sz w:val="22"/>
          <w:szCs w:val="22"/>
          <w:lang w:val="en-US"/>
        </w:rPr>
        <w:t>XI</w:t>
      </w:r>
      <w:r w:rsidRPr="00DC7FE6">
        <w:rPr>
          <w:rFonts w:ascii="Constantia" w:hAnsi="Constantia" w:cs="Arial"/>
          <w:sz w:val="22"/>
          <w:szCs w:val="22"/>
        </w:rPr>
        <w:t xml:space="preserve"> века  заметно ухудшились его отношения  с  Константинополем и в это же время обострились противоречия между Византией и Римом.  Ярослав Мудрый, стремясь освободить Киевскую метрополию от опеки константинопольского  патриарха, направил к Царьграду в 1043 году свой флот во главе с сыном Владимиром, но он был разбит.  А в 1054 году, покинув Константинополь, папские легаты отправились в Рим окружным путём, чтобы оповестить об отлучении патриарха Михаила </w:t>
      </w:r>
      <w:proofErr w:type="spellStart"/>
      <w:r w:rsidRPr="00DC7FE6">
        <w:rPr>
          <w:rFonts w:ascii="Constantia" w:hAnsi="Constantia" w:cs="Arial"/>
          <w:sz w:val="22"/>
          <w:szCs w:val="22"/>
        </w:rPr>
        <w:t>Кирулария</w:t>
      </w:r>
      <w:proofErr w:type="spellEnd"/>
      <w:r w:rsidRPr="00DC7FE6">
        <w:rPr>
          <w:rFonts w:ascii="Constantia" w:hAnsi="Constantia" w:cs="Arial"/>
          <w:sz w:val="22"/>
          <w:szCs w:val="22"/>
        </w:rPr>
        <w:t xml:space="preserve"> других восточных иерархов. Среди прочих городов они посетили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3" w:tooltip="Киев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Киев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, где с подобающими почестями были приняты великим князем Изяславом Ярославичем и русским </w:t>
      </w:r>
      <w:hyperlink r:id="rId24" w:tooltip="Духовенство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духовенством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. 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DC7FE6">
        <w:rPr>
          <w:rFonts w:ascii="Constantia" w:hAnsi="Constantia" w:cs="Arial"/>
          <w:sz w:val="22"/>
          <w:szCs w:val="22"/>
        </w:rPr>
        <w:t xml:space="preserve">В последующие годы Русская Церковь не занимала однозначной позиции в поддержку какой-либо из сторон конфликта. Если иерархи греческого происхождения были склонны к </w:t>
      </w:r>
      <w:proofErr w:type="spellStart"/>
      <w:r w:rsidRPr="00DC7FE6">
        <w:rPr>
          <w:rFonts w:ascii="Constantia" w:hAnsi="Constantia" w:cs="Arial"/>
          <w:sz w:val="22"/>
          <w:szCs w:val="22"/>
        </w:rPr>
        <w:t>антилатинской</w:t>
      </w:r>
      <w:proofErr w:type="spellEnd"/>
      <w:r w:rsidRPr="00DC7FE6">
        <w:rPr>
          <w:rFonts w:ascii="Constantia" w:hAnsi="Constantia" w:cs="Arial"/>
          <w:sz w:val="22"/>
          <w:szCs w:val="22"/>
        </w:rPr>
        <w:t xml:space="preserve"> полемике, то собственно русские священники и правители не участвовали в ней.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8"/>
      </w:r>
      <w:r w:rsidRPr="00DC7FE6">
        <w:rPr>
          <w:rFonts w:ascii="Constantia" w:hAnsi="Constantia" w:cs="Arial"/>
          <w:sz w:val="22"/>
          <w:szCs w:val="22"/>
        </w:rPr>
        <w:t xml:space="preserve">  «К грекам, к Византии тяготели иерархи церкви, группировавшиеся вокруг митрополита, которым обычно был грек. Им противостояли русские клирики, опиравшиеся на монашество Киево-Печерской лавры».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9"/>
      </w:r>
      <w:r w:rsidRPr="00DC7FE6">
        <w:rPr>
          <w:rFonts w:ascii="Constantia" w:hAnsi="Constantia" w:cs="Arial"/>
          <w:sz w:val="22"/>
          <w:szCs w:val="22"/>
        </w:rPr>
        <w:t xml:space="preserve"> </w:t>
      </w:r>
      <w:proofErr w:type="gramStart"/>
      <w:r w:rsidRPr="00DC7FE6">
        <w:rPr>
          <w:rFonts w:ascii="Constantia" w:hAnsi="Constantia" w:cs="Arial"/>
          <w:sz w:val="22"/>
          <w:szCs w:val="22"/>
        </w:rPr>
        <w:t xml:space="preserve">Двадцать лет спустя после «разделения Церквей» имел место знаменательный случай обращения великого князя Киевского </w:t>
      </w:r>
      <w:hyperlink r:id="rId25" w:tooltip="Изяслав I Ярославич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Изяслава Ярославича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 к авторитету папы 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6" w:tooltip="Григорий VII (папа римский)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Григория VII</w:t>
        </w:r>
      </w:hyperlink>
      <w:r w:rsidRPr="00DC7FE6">
        <w:rPr>
          <w:rFonts w:ascii="Constantia" w:hAnsi="Constantia" w:cs="Arial"/>
          <w:sz w:val="22"/>
          <w:szCs w:val="22"/>
        </w:rPr>
        <w:t>. В своей распре с младшими братьями за Киевский престол Изяслав, законный князь, вынужден был бежать за границу (в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7" w:tooltip="Польша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Польшу</w:t>
        </w:r>
      </w:hyperlink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DC7FE6">
        <w:rPr>
          <w:rFonts w:ascii="Constantia" w:hAnsi="Constantia" w:cs="Arial"/>
          <w:sz w:val="22"/>
          <w:szCs w:val="22"/>
        </w:rPr>
        <w:t xml:space="preserve">и </w:t>
      </w:r>
      <w:r w:rsidRPr="00DC7FE6">
        <w:rPr>
          <w:rFonts w:ascii="Constantia" w:hAnsi="Constantia" w:cs="Arial"/>
          <w:sz w:val="22"/>
          <w:szCs w:val="22"/>
        </w:rPr>
        <w:lastRenderedPageBreak/>
        <w:t>потом в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8" w:tooltip="Германия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Германию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), откуда и апеллировал в защиту своих прав к императору </w:t>
      </w:r>
      <w:hyperlink r:id="rId29" w:tooltip="Генрих IV (император)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Генриху IV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 и к Папе.</w:t>
      </w:r>
      <w:proofErr w:type="gramEnd"/>
      <w:r w:rsidRPr="00DC7FE6">
        <w:rPr>
          <w:rFonts w:ascii="Constantia" w:hAnsi="Constantia" w:cs="Arial"/>
          <w:sz w:val="22"/>
          <w:szCs w:val="22"/>
        </w:rPr>
        <w:t xml:space="preserve"> Княжеское посольство в Рим возглавил его сын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0" w:tooltip="Ярополк Изяславич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Ярополк</w:t>
        </w:r>
      </w:hyperlink>
      <w:r w:rsidRPr="00DC7FE6">
        <w:rPr>
          <w:rFonts w:ascii="Constantia" w:hAnsi="Constantia" w:cs="Arial"/>
          <w:sz w:val="22"/>
          <w:szCs w:val="22"/>
        </w:rPr>
        <w:t>, имевший поручение «отдать всю русскую землю под покровительство св. Петра». Папа действительно вмешался в ситуацию на Руси. В конце концов, Изяслав вернулся в Киев (</w:t>
      </w:r>
      <w:hyperlink r:id="rId31" w:tooltip="1077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1077</w:t>
        </w:r>
      </w:hyperlink>
      <w:r w:rsidRPr="00DC7FE6">
        <w:rPr>
          <w:rFonts w:ascii="Constantia" w:hAnsi="Constantia" w:cs="Arial"/>
          <w:sz w:val="22"/>
          <w:szCs w:val="22"/>
        </w:rPr>
        <w:t>). Тем не менее, сам Изяслав и его сын Ярополк были канонизированы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2" w:tooltip="Русская православная церковь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Русской Православной Церковью</w:t>
        </w:r>
      </w:hyperlink>
      <w:r w:rsidRPr="00DC7FE6">
        <w:rPr>
          <w:rFonts w:ascii="Constantia" w:hAnsi="Constantia" w:cs="Arial"/>
          <w:sz w:val="22"/>
          <w:szCs w:val="22"/>
        </w:rPr>
        <w:t>.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DC7FE6">
        <w:rPr>
          <w:rFonts w:ascii="Constantia" w:hAnsi="Constantia" w:cs="Arial"/>
          <w:sz w:val="22"/>
          <w:szCs w:val="22"/>
        </w:rPr>
        <w:t>В Киеве имелись латинские монастыри (в том числе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3" w:tooltip="Доминиканцы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доминиканский</w:t>
        </w:r>
      </w:hyperlink>
      <w:r w:rsidRPr="00DC7FE6">
        <w:rPr>
          <w:rFonts w:ascii="Constantia" w:hAnsi="Constantia" w:cs="Arial"/>
          <w:sz w:val="22"/>
          <w:szCs w:val="22"/>
        </w:rPr>
        <w:t> — с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4" w:tooltip="1228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1228</w:t>
        </w:r>
      </w:hyperlink>
      <w:r w:rsidRPr="00DC7FE6">
        <w:rPr>
          <w:rStyle w:val="a3"/>
          <w:rFonts w:ascii="Constantia" w:hAnsi="Constantia" w:cs="Arial"/>
          <w:color w:val="auto"/>
          <w:sz w:val="22"/>
          <w:szCs w:val="22"/>
          <w:u w:val="none"/>
        </w:rPr>
        <w:t xml:space="preserve"> г.</w:t>
      </w:r>
      <w:r w:rsidRPr="00DC7FE6">
        <w:rPr>
          <w:rFonts w:ascii="Constantia" w:hAnsi="Constantia" w:cs="Arial"/>
          <w:sz w:val="22"/>
          <w:szCs w:val="22"/>
        </w:rPr>
        <w:t>), на землях, подвластных русским князьям, с их разрешения действовали латинские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5" w:tooltip="Миссионер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миссионеры</w:t>
        </w:r>
      </w:hyperlink>
      <w:r w:rsidRPr="00DC7FE6">
        <w:rPr>
          <w:rFonts w:ascii="Constantia" w:hAnsi="Constantia" w:cs="Arial"/>
          <w:sz w:val="22"/>
          <w:szCs w:val="22"/>
        </w:rPr>
        <w:t>. Так, в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6" w:tooltip="1181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1181</w:t>
        </w:r>
      </w:hyperlink>
      <w:r w:rsidRPr="00DC7FE6">
        <w:rPr>
          <w:rStyle w:val="apple-converted-space"/>
          <w:rFonts w:ascii="Constantia" w:hAnsi="Constantia" w:cs="Arial"/>
          <w:sz w:val="22"/>
          <w:szCs w:val="22"/>
        </w:rPr>
        <w:t xml:space="preserve"> году </w:t>
      </w:r>
      <w:r w:rsidRPr="00DC7FE6">
        <w:rPr>
          <w:rFonts w:ascii="Constantia" w:hAnsi="Constantia" w:cs="Arial"/>
          <w:sz w:val="22"/>
          <w:szCs w:val="22"/>
        </w:rPr>
        <w:t>князья Полоцкие разрешили монаха</w:t>
      </w:r>
      <w:proofErr w:type="gramStart"/>
      <w:r w:rsidRPr="00DC7FE6">
        <w:rPr>
          <w:rFonts w:ascii="Constantia" w:hAnsi="Constantia" w:cs="Arial"/>
          <w:sz w:val="22"/>
          <w:szCs w:val="22"/>
        </w:rPr>
        <w:t>м-</w:t>
      </w:r>
      <w:proofErr w:type="gramEnd"/>
      <w:hyperlink r:id="rId37" w:tooltip="Августинцы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августинцам</w:t>
        </w:r>
      </w:hyperlink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DC7FE6">
        <w:rPr>
          <w:rFonts w:ascii="Constantia" w:hAnsi="Constantia" w:cs="Arial"/>
          <w:sz w:val="22"/>
          <w:szCs w:val="22"/>
        </w:rPr>
        <w:t>из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8" w:tooltip="Бремен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Бремена</w:t>
        </w:r>
      </w:hyperlink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DC7FE6">
        <w:rPr>
          <w:rFonts w:ascii="Constantia" w:hAnsi="Constantia" w:cs="Arial"/>
          <w:sz w:val="22"/>
          <w:szCs w:val="22"/>
        </w:rPr>
        <w:t>крестить подвластных им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9" w:tooltip="Латыши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латышей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 и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DC7FE6">
        <w:rPr>
          <w:rFonts w:ascii="Constantia" w:hAnsi="Constantia" w:cs="Arial"/>
          <w:sz w:val="22"/>
          <w:szCs w:val="22"/>
        </w:rPr>
        <w:fldChar w:fldCharType="begin"/>
      </w:r>
      <w:r w:rsidRPr="00DC7FE6">
        <w:rPr>
          <w:rFonts w:ascii="Constantia" w:hAnsi="Constantia" w:cs="Arial"/>
          <w:sz w:val="22"/>
          <w:szCs w:val="22"/>
        </w:rPr>
        <w:instrText xml:space="preserve"> HYPERLINK "http://ru.wikipedia.org/wiki/%D0%9B%D0%B8%D0%B2%D1%8B" \o "Ливы" </w:instrText>
      </w:r>
      <w:r w:rsidRPr="00DC7FE6">
        <w:rPr>
          <w:rFonts w:ascii="Constantia" w:hAnsi="Constantia" w:cs="Arial"/>
          <w:sz w:val="22"/>
          <w:szCs w:val="22"/>
        </w:rPr>
        <w:fldChar w:fldCharType="separate"/>
      </w:r>
      <w:r w:rsidRPr="00DC7FE6">
        <w:rPr>
          <w:rStyle w:val="a3"/>
          <w:rFonts w:ascii="Constantia" w:hAnsi="Constantia" w:cs="Arial"/>
          <w:color w:val="auto"/>
          <w:sz w:val="22"/>
          <w:szCs w:val="22"/>
          <w:u w:val="none"/>
        </w:rPr>
        <w:t>ливов</w:t>
      </w:r>
      <w:proofErr w:type="spellEnd"/>
      <w:r w:rsidRPr="00DC7FE6">
        <w:rPr>
          <w:rFonts w:ascii="Constantia" w:hAnsi="Constantia" w:cs="Arial"/>
          <w:sz w:val="22"/>
          <w:szCs w:val="22"/>
        </w:rPr>
        <w:fldChar w:fldCharType="end"/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DC7FE6">
        <w:rPr>
          <w:rFonts w:ascii="Constantia" w:hAnsi="Constantia" w:cs="Arial"/>
          <w:sz w:val="22"/>
          <w:szCs w:val="22"/>
        </w:rPr>
        <w:t>на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0" w:tooltip="Западная Двина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Западной Двине</w:t>
        </w:r>
      </w:hyperlink>
      <w:r w:rsidRPr="00DC7FE6">
        <w:rPr>
          <w:rFonts w:ascii="Constantia" w:hAnsi="Constantia" w:cs="Arial"/>
          <w:sz w:val="22"/>
          <w:szCs w:val="22"/>
        </w:rPr>
        <w:t>). Через два года после Ледового побоища в 1244 г. Папа Римский благодарил в письме Александра Невского за то, что тот дал разрешение построить в Пскове латинский храм.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10"/>
      </w:r>
      <w:r w:rsidRPr="00DC7FE6">
        <w:rPr>
          <w:rFonts w:ascii="Constantia" w:hAnsi="Constantia" w:cs="Arial"/>
          <w:sz w:val="22"/>
          <w:szCs w:val="22"/>
        </w:rPr>
        <w:t xml:space="preserve"> В высшем сословии постоянно заключались (к неудовольствию греков) многочисленные смешанные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1" w:tooltip="Церковный брак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браки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 с представителями влиятельных европейских династий. 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Constantia" w:hAnsi="Constantia"/>
        </w:rPr>
      </w:pPr>
      <w:r w:rsidRPr="00DC7FE6">
        <w:rPr>
          <w:rFonts w:ascii="Constantia" w:hAnsi="Constantia" w:cs="Arial"/>
          <w:sz w:val="22"/>
          <w:szCs w:val="22"/>
        </w:rPr>
        <w:t>Раскол 1054 года стал оцениваться как нечто чрезвычайно важное лишь через пару десятков лет на Западе, когда к власти пришел папа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2" w:tooltip="Григорий VII" w:history="1">
        <w:r w:rsidRPr="00DC7FE6">
          <w:rPr>
            <w:rStyle w:val="a3"/>
            <w:rFonts w:ascii="Constantia" w:hAnsi="Constantia" w:cs="Arial"/>
            <w:color w:val="auto"/>
            <w:sz w:val="22"/>
            <w:szCs w:val="22"/>
            <w:u w:val="none"/>
          </w:rPr>
          <w:t>Григорий VII</w:t>
        </w:r>
      </w:hyperlink>
      <w:r w:rsidRPr="00DC7FE6">
        <w:rPr>
          <w:rFonts w:ascii="Constantia" w:hAnsi="Constantia" w:cs="Arial"/>
          <w:sz w:val="22"/>
          <w:szCs w:val="22"/>
        </w:rPr>
        <w:t xml:space="preserve">. Потом, </w:t>
      </w:r>
      <w:r w:rsidRPr="00DC7FE6">
        <w:rPr>
          <w:rFonts w:ascii="Constantia" w:hAnsi="Constantia" w:cs="Arial"/>
          <w:i/>
          <w:sz w:val="22"/>
          <w:szCs w:val="22"/>
        </w:rPr>
        <w:t>уже в новое время</w:t>
      </w:r>
      <w:r w:rsidRPr="00DC7FE6">
        <w:rPr>
          <w:rFonts w:ascii="Constantia" w:hAnsi="Constantia" w:cs="Arial"/>
          <w:sz w:val="22"/>
          <w:szCs w:val="22"/>
        </w:rPr>
        <w:t>, эта оценка была воспринята Русской Православной Церковью и стала считаться датой разделения Церквей.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11"/>
      </w:r>
      <w:r w:rsidRPr="00DC7FE6">
        <w:rPr>
          <w:rFonts w:ascii="Constantia" w:hAnsi="Constantia" w:cs="Arial"/>
          <w:sz w:val="22"/>
          <w:szCs w:val="22"/>
        </w:rPr>
        <w:t xml:space="preserve"> </w:t>
      </w:r>
      <w:r w:rsidRPr="00DC7FE6">
        <w:rPr>
          <w:rStyle w:val="apple-converted-space"/>
          <w:rFonts w:ascii="Constantia" w:hAnsi="Constantia" w:cs="Arial"/>
          <w:sz w:val="22"/>
          <w:szCs w:val="22"/>
        </w:rPr>
        <w:t> </w:t>
      </w: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Constantia" w:hAnsi="Constantia" w:cs="Arial"/>
          <w:sz w:val="22"/>
          <w:szCs w:val="22"/>
        </w:rPr>
      </w:pPr>
    </w:p>
    <w:p w:rsidR="00BA77C0" w:rsidRPr="00DC7FE6" w:rsidRDefault="00BA77C0" w:rsidP="00BA77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</w:rPr>
      </w:pPr>
      <w:r w:rsidRPr="00DC7FE6">
        <w:rPr>
          <w:rStyle w:val="apple-converted-space"/>
          <w:rFonts w:ascii="Constantia" w:hAnsi="Constantia" w:cs="Arial"/>
          <w:sz w:val="22"/>
          <w:szCs w:val="22"/>
        </w:rPr>
        <w:t>Отсутствие католицизма как исторического феномена в 4-12 вв. не означает отсутствия православия в этот период. А единое доктринальное пространство для Европы, Руси и Византии не тождественно единому конфессиональному пространству.   В 4-8 вв. усилиями ряда восточно-римских императоров была создана Православная Церковь. Они «превратили церковь в государственное ведомство, а вселенского патриарха – в министра по церковным делам».</w:t>
      </w:r>
      <w:r w:rsidRPr="00DC7FE6">
        <w:rPr>
          <w:rStyle w:val="a7"/>
          <w:rFonts w:ascii="Constantia" w:hAnsi="Constantia" w:cs="Arial"/>
          <w:sz w:val="22"/>
          <w:szCs w:val="22"/>
        </w:rPr>
        <w:footnoteReference w:id="12"/>
      </w:r>
    </w:p>
    <w:bookmarkEnd w:id="0"/>
    <w:p w:rsidR="00AB6920" w:rsidRPr="00DC7FE6" w:rsidRDefault="00AB6920">
      <w:pPr>
        <w:rPr>
          <w:rFonts w:ascii="Constantia" w:hAnsi="Constantia"/>
        </w:rPr>
      </w:pPr>
    </w:p>
    <w:sectPr w:rsidR="00AB6920" w:rsidRPr="00DC7FE6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F8" w:rsidRDefault="007E6EF8" w:rsidP="00BA77C0">
      <w:pPr>
        <w:spacing w:after="0" w:line="240" w:lineRule="auto"/>
      </w:pPr>
      <w:r>
        <w:separator/>
      </w:r>
    </w:p>
  </w:endnote>
  <w:endnote w:type="continuationSeparator" w:id="0">
    <w:p w:rsidR="007E6EF8" w:rsidRDefault="007E6EF8" w:rsidP="00B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F8" w:rsidRDefault="007E6EF8" w:rsidP="00BA77C0">
      <w:pPr>
        <w:spacing w:after="0" w:line="240" w:lineRule="auto"/>
      </w:pPr>
      <w:r>
        <w:separator/>
      </w:r>
    </w:p>
  </w:footnote>
  <w:footnote w:type="continuationSeparator" w:id="0">
    <w:p w:rsidR="007E6EF8" w:rsidRDefault="007E6EF8" w:rsidP="00BA77C0">
      <w:pPr>
        <w:spacing w:after="0" w:line="240" w:lineRule="auto"/>
      </w:pPr>
      <w:r>
        <w:continuationSeparator/>
      </w:r>
    </w:p>
  </w:footnote>
  <w:footnote w:id="1">
    <w:p w:rsidR="00BA77C0" w:rsidRDefault="00BA77C0" w:rsidP="00BA77C0">
      <w:pPr>
        <w:pStyle w:val="a5"/>
        <w:jc w:val="both"/>
        <w:rPr>
          <w:rFonts w:ascii="Constantia" w:hAnsi="Constantia"/>
          <w:i/>
        </w:rPr>
      </w:pPr>
      <w:r>
        <w:rPr>
          <w:rStyle w:val="a7"/>
        </w:rPr>
        <w:footnoteRef/>
      </w:r>
      <w:r>
        <w:t xml:space="preserve"> </w:t>
      </w:r>
      <w:r>
        <w:rPr>
          <w:rFonts w:ascii="Constantia" w:hAnsi="Constantia"/>
          <w:i/>
        </w:rPr>
        <w:t xml:space="preserve">Сербия и Болгария в 11 веке стали </w:t>
      </w:r>
      <w:proofErr w:type="spellStart"/>
      <w:r>
        <w:rPr>
          <w:rFonts w:ascii="Constantia" w:hAnsi="Constantia"/>
          <w:i/>
        </w:rPr>
        <w:t>фемами</w:t>
      </w:r>
      <w:proofErr w:type="spellEnd"/>
      <w:r>
        <w:rPr>
          <w:rFonts w:ascii="Constantia" w:hAnsi="Constantia"/>
          <w:i/>
        </w:rPr>
        <w:t xml:space="preserve"> (провинциями) Византии. </w:t>
      </w:r>
    </w:p>
    <w:p w:rsidR="00BA77C0" w:rsidRDefault="00BA77C0" w:rsidP="00BA77C0">
      <w:pPr>
        <w:pStyle w:val="a5"/>
      </w:pPr>
      <w:r>
        <w:rPr>
          <w:rStyle w:val="a7"/>
        </w:rPr>
        <w:t>2</w:t>
      </w:r>
      <w:r>
        <w:t xml:space="preserve"> </w:t>
      </w:r>
      <w:r w:rsidRPr="005A0A9F">
        <w:rPr>
          <w:rFonts w:asciiTheme="majorHAnsi" w:hAnsiTheme="majorHAnsi"/>
          <w:i/>
        </w:rPr>
        <w:t xml:space="preserve">Данилевский И., Уваров П. </w:t>
      </w:r>
      <w:proofErr w:type="spellStart"/>
      <w:r w:rsidRPr="005A0A9F">
        <w:rPr>
          <w:rFonts w:asciiTheme="majorHAnsi" w:hAnsiTheme="majorHAnsi"/>
          <w:i/>
        </w:rPr>
        <w:t>Домонгольская</w:t>
      </w:r>
      <w:proofErr w:type="spellEnd"/>
      <w:r w:rsidRPr="005A0A9F">
        <w:rPr>
          <w:rFonts w:asciiTheme="majorHAnsi" w:hAnsiTheme="majorHAnsi"/>
          <w:i/>
        </w:rPr>
        <w:t xml:space="preserve"> Русь – Романская Европа. Тысячный год // «Знание-сила», 2012, №2. С. 81</w:t>
      </w:r>
      <w:r>
        <w:rPr>
          <w:rFonts w:asciiTheme="majorHAnsi" w:hAnsiTheme="majorHAnsi"/>
          <w:i/>
        </w:rPr>
        <w:t>.</w:t>
      </w:r>
      <w:r w:rsidRPr="005A0A9F">
        <w:rPr>
          <w:rFonts w:asciiTheme="majorHAnsi" w:hAnsiTheme="majorHAnsi"/>
          <w:i/>
        </w:rPr>
        <w:t xml:space="preserve"> </w:t>
      </w:r>
    </w:p>
    <w:p w:rsidR="00BA77C0" w:rsidRDefault="00BA77C0" w:rsidP="00BA77C0">
      <w:pPr>
        <w:pStyle w:val="a5"/>
      </w:pPr>
    </w:p>
  </w:footnote>
  <w:footnote w:id="2">
    <w:p w:rsidR="00BA77C0" w:rsidRDefault="00BA77C0" w:rsidP="00BA77C0">
      <w:pPr>
        <w:pStyle w:val="a5"/>
      </w:pPr>
    </w:p>
  </w:footnote>
  <w:footnote w:id="3">
    <w:p w:rsidR="00BA77C0" w:rsidRPr="00BA77C0" w:rsidRDefault="00BA77C0" w:rsidP="00BA77C0">
      <w:pPr>
        <w:pStyle w:val="a5"/>
        <w:jc w:val="both"/>
        <w:rPr>
          <w:rFonts w:ascii="Constantia" w:hAnsi="Constantia"/>
          <w:i/>
        </w:rPr>
      </w:pPr>
      <w:r w:rsidRPr="00BA77C0">
        <w:rPr>
          <w:rStyle w:val="a7"/>
          <w:rFonts w:ascii="Constantia" w:hAnsi="Constantia"/>
          <w:i/>
        </w:rPr>
        <w:footnoteRef/>
      </w:r>
      <w:r w:rsidRPr="00BA77C0">
        <w:rPr>
          <w:rFonts w:ascii="Constantia" w:hAnsi="Constantia" w:cs="Arial"/>
          <w:i/>
          <w:shd w:val="clear" w:color="auto" w:fill="FFFFFF"/>
        </w:rPr>
        <w:t xml:space="preserve"> </w:t>
      </w:r>
      <w:proofErr w:type="spellStart"/>
      <w:r w:rsidRPr="00BA77C0">
        <w:rPr>
          <w:rFonts w:ascii="Constantia" w:hAnsi="Constantia" w:cs="Arial"/>
          <w:i/>
          <w:shd w:val="clear" w:color="auto" w:fill="FFFFFF"/>
        </w:rPr>
        <w:t>Филиокве</w:t>
      </w:r>
      <w:proofErr w:type="spellEnd"/>
      <w:r w:rsidRPr="00BA77C0">
        <w:rPr>
          <w:rFonts w:ascii="Constantia" w:hAnsi="Constantia" w:cs="Arial"/>
          <w:i/>
          <w:shd w:val="clear" w:color="auto" w:fill="FFFFFF"/>
        </w:rPr>
        <w:t xml:space="preserve"> - добавление, сделанное </w:t>
      </w:r>
      <w:hyperlink r:id="rId1" w:tooltip="Римско-католическая церковь" w:history="1">
        <w:r w:rsidRPr="00BA77C0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Римской</w:t>
        </w:r>
      </w:hyperlink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2" w:tooltip="Христианская церковь" w:history="1">
        <w:r w:rsidRPr="00BA77C0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Церковью</w:t>
        </w:r>
      </w:hyperlink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r w:rsidRPr="00BA77C0">
        <w:rPr>
          <w:rFonts w:ascii="Constantia" w:hAnsi="Constantia" w:cs="Arial"/>
          <w:i/>
          <w:shd w:val="clear" w:color="auto" w:fill="FFFFFF"/>
        </w:rPr>
        <w:t>в</w:t>
      </w:r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3" w:tooltip="Никео-Цареградский Символ веры" w:history="1">
        <w:r w:rsidRPr="00BA77C0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Никео-Цареградский Символ веры</w:t>
        </w:r>
      </w:hyperlink>
      <w:r w:rsidRPr="00BA77C0">
        <w:rPr>
          <w:rFonts w:ascii="Constantia" w:hAnsi="Constantia" w:cs="Arial"/>
          <w:i/>
          <w:shd w:val="clear" w:color="auto" w:fill="FFFFFF"/>
        </w:rPr>
        <w:t xml:space="preserve"> в 5 веке, в догмате</w:t>
      </w:r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4" w:tooltip="Троица" w:history="1">
        <w:r w:rsidRPr="00BA77C0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Троицы</w:t>
        </w:r>
      </w:hyperlink>
      <w:r w:rsidRPr="00BA77C0">
        <w:rPr>
          <w:rFonts w:ascii="Constantia" w:hAnsi="Constantia" w:cs="Arial"/>
          <w:i/>
          <w:shd w:val="clear" w:color="auto" w:fill="FFFFFF"/>
        </w:rPr>
        <w:t xml:space="preserve">: об </w:t>
      </w:r>
      <w:proofErr w:type="spellStart"/>
      <w:r w:rsidRPr="00BA77C0">
        <w:rPr>
          <w:rFonts w:ascii="Constantia" w:hAnsi="Constantia" w:cs="Arial"/>
          <w:i/>
          <w:shd w:val="clear" w:color="auto" w:fill="FFFFFF"/>
        </w:rPr>
        <w:t>исхождении</w:t>
      </w:r>
      <w:proofErr w:type="spellEnd"/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5" w:tooltip="Святой Дух" w:history="1">
        <w:r w:rsidRPr="00BA77C0">
          <w:rPr>
            <w:rStyle w:val="a3"/>
            <w:rFonts w:ascii="Constantia" w:hAnsi="Constantia" w:cs="Arial"/>
            <w:i/>
            <w:color w:val="auto"/>
            <w:u w:val="none"/>
            <w:shd w:val="clear" w:color="auto" w:fill="FFFFFF"/>
          </w:rPr>
          <w:t>Святого Духа</w:t>
        </w:r>
      </w:hyperlink>
      <w:r w:rsidRPr="00BA77C0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r w:rsidRPr="00BA77C0">
        <w:rPr>
          <w:rFonts w:ascii="Constantia" w:hAnsi="Constantia" w:cs="Arial"/>
          <w:i/>
          <w:shd w:val="clear" w:color="auto" w:fill="FFFFFF"/>
        </w:rPr>
        <w:t>не только от Бога-Отца, но «и от Сына».</w:t>
      </w:r>
    </w:p>
  </w:footnote>
  <w:footnote w:id="4">
    <w:p w:rsidR="00BA77C0" w:rsidRPr="00BA77C0" w:rsidRDefault="00BA77C0" w:rsidP="00BA77C0">
      <w:pPr>
        <w:pStyle w:val="1"/>
        <w:spacing w:before="0" w:beforeAutospacing="0" w:after="0" w:afterAutospacing="0"/>
        <w:jc w:val="both"/>
        <w:rPr>
          <w:rFonts w:ascii="Constantia" w:hAnsi="Constantia"/>
          <w:b w:val="0"/>
          <w:i/>
          <w:sz w:val="20"/>
          <w:szCs w:val="20"/>
        </w:rPr>
      </w:pPr>
      <w:r w:rsidRPr="00BA77C0">
        <w:rPr>
          <w:rStyle w:val="a7"/>
          <w:rFonts w:ascii="Constantia" w:hAnsi="Constantia"/>
          <w:b w:val="0"/>
          <w:i/>
          <w:sz w:val="20"/>
          <w:szCs w:val="20"/>
        </w:rPr>
        <w:footnoteRef/>
      </w:r>
      <w:r w:rsidRPr="00BA77C0">
        <w:rPr>
          <w:rFonts w:ascii="Constantia" w:hAnsi="Constantia"/>
          <w:b w:val="0"/>
          <w:i/>
          <w:sz w:val="20"/>
          <w:szCs w:val="20"/>
        </w:rPr>
        <w:t xml:space="preserve"> </w:t>
      </w:r>
      <w:hyperlink r:id="rId6" w:history="1">
        <w:r w:rsidRPr="00BA77C0">
          <w:rPr>
            <w:rStyle w:val="a3"/>
            <w:rFonts w:ascii="Constantia" w:hAnsi="Constantia" w:cs="Arial"/>
            <w:b w:val="0"/>
            <w:i/>
            <w:color w:val="auto"/>
            <w:sz w:val="20"/>
            <w:szCs w:val="20"/>
            <w:u w:val="none"/>
          </w:rPr>
          <w:t>Занемонец А</w:t>
        </w:r>
        <w:r w:rsidRPr="00BA77C0">
          <w:rPr>
            <w:rStyle w:val="a3"/>
            <w:rFonts w:ascii="Constantia" w:hAnsi="Constantia" w:cs="Arial"/>
            <w:i/>
            <w:color w:val="auto"/>
            <w:sz w:val="20"/>
            <w:szCs w:val="20"/>
            <w:u w:val="none"/>
          </w:rPr>
          <w:t>.</w:t>
        </w:r>
        <w:r w:rsidRPr="00BA77C0">
          <w:rPr>
            <w:rStyle w:val="a3"/>
            <w:rFonts w:ascii="Constantia" w:hAnsi="Constantia" w:cs="Arial"/>
            <w:b w:val="0"/>
            <w:i/>
            <w:color w:val="auto"/>
            <w:sz w:val="20"/>
            <w:szCs w:val="20"/>
            <w:u w:val="none"/>
          </w:rPr>
          <w:t>, диакон</w:t>
        </w:r>
      </w:hyperlink>
      <w:r w:rsidRPr="00BA77C0">
        <w:rPr>
          <w:rStyle w:val="a3"/>
          <w:rFonts w:ascii="Constantia" w:hAnsi="Constantia" w:cs="Arial"/>
          <w:b w:val="0"/>
          <w:i/>
          <w:color w:val="auto"/>
          <w:sz w:val="20"/>
          <w:szCs w:val="20"/>
          <w:u w:val="none"/>
        </w:rPr>
        <w:t xml:space="preserve">. </w:t>
      </w:r>
      <w:r w:rsidRPr="00BA77C0">
        <w:rPr>
          <w:rFonts w:ascii="Constantia" w:hAnsi="Constantia" w:cs="Arial"/>
          <w:b w:val="0"/>
          <w:i/>
          <w:sz w:val="20"/>
          <w:szCs w:val="20"/>
        </w:rPr>
        <w:t xml:space="preserve">Православие и Католичество сегодня. К вопросу общения в Таинствах. // </w:t>
      </w:r>
      <w:hyperlink r:id="rId7" w:history="1">
        <w:r w:rsidRPr="00BA77C0">
          <w:rPr>
            <w:rStyle w:val="a3"/>
            <w:rFonts w:ascii="Constantia" w:hAnsi="Constantia"/>
            <w:b w:val="0"/>
            <w:i/>
            <w:color w:val="auto"/>
            <w:sz w:val="20"/>
            <w:szCs w:val="20"/>
            <w:u w:val="none"/>
          </w:rPr>
          <w:t>http://www.bogoslov.ru/text/1021046.html</w:t>
        </w:r>
      </w:hyperlink>
      <w:r w:rsidRPr="00BA77C0">
        <w:rPr>
          <w:rStyle w:val="a3"/>
          <w:rFonts w:ascii="Constantia" w:hAnsi="Constantia"/>
          <w:b w:val="0"/>
          <w:i/>
          <w:color w:val="auto"/>
          <w:sz w:val="20"/>
          <w:szCs w:val="20"/>
          <w:u w:val="none"/>
        </w:rPr>
        <w:t>,</w:t>
      </w:r>
      <w:r w:rsidRPr="00BA77C0">
        <w:rPr>
          <w:rFonts w:ascii="Constantia" w:hAnsi="Constantia" w:cs="Arial"/>
          <w:b w:val="0"/>
          <w:i/>
          <w:sz w:val="20"/>
          <w:szCs w:val="20"/>
        </w:rPr>
        <w:t xml:space="preserve"> 23 августа 2010 г.</w:t>
      </w:r>
    </w:p>
  </w:footnote>
  <w:footnote w:id="5">
    <w:p w:rsidR="00BA77C0" w:rsidRDefault="00BA77C0" w:rsidP="00BA77C0">
      <w:pPr>
        <w:pStyle w:val="a5"/>
        <w:jc w:val="both"/>
        <w:rPr>
          <w:rFonts w:ascii="Constantia" w:hAnsi="Constantia"/>
          <w:i/>
        </w:rPr>
      </w:pPr>
      <w:r>
        <w:rPr>
          <w:rStyle w:val="a7"/>
          <w:rFonts w:ascii="Constantia" w:hAnsi="Constantia"/>
          <w:i/>
        </w:rPr>
        <w:footnoteRef/>
      </w:r>
      <w:r>
        <w:rPr>
          <w:rFonts w:ascii="Constantia" w:hAnsi="Constantia"/>
          <w:i/>
        </w:rPr>
        <w:t xml:space="preserve"> </w:t>
      </w:r>
      <w:proofErr w:type="spellStart"/>
      <w:r>
        <w:rPr>
          <w:rFonts w:ascii="Constantia" w:hAnsi="Constantia" w:cs="Arial"/>
          <w:i/>
          <w:color w:val="000000"/>
        </w:rPr>
        <w:t>Рансимен</w:t>
      </w:r>
      <w:proofErr w:type="spellEnd"/>
      <w:r>
        <w:rPr>
          <w:rFonts w:ascii="Constantia" w:hAnsi="Constantia" w:cs="Arial"/>
          <w:i/>
          <w:color w:val="000000"/>
        </w:rPr>
        <w:t xml:space="preserve"> С. Восточная схизма. Византийская теократия. М.: «Наука», 1998. С. 35.</w:t>
      </w:r>
    </w:p>
  </w:footnote>
  <w:footnote w:id="6">
    <w:p w:rsidR="00BA77C0" w:rsidRDefault="00BA77C0" w:rsidP="00BA77C0">
      <w:pPr>
        <w:pStyle w:val="a5"/>
        <w:jc w:val="both"/>
        <w:rPr>
          <w:rFonts w:ascii="Constantia" w:hAnsi="Constantia"/>
          <w:i/>
        </w:rPr>
      </w:pPr>
      <w:r>
        <w:rPr>
          <w:rStyle w:val="a7"/>
          <w:rFonts w:ascii="Constantia" w:hAnsi="Constantia"/>
          <w:i/>
        </w:rPr>
        <w:footnoteRef/>
      </w:r>
      <w:r>
        <w:rPr>
          <w:rFonts w:ascii="Constantia" w:hAnsi="Constantia"/>
          <w:i/>
        </w:rPr>
        <w:t xml:space="preserve"> Первый конфликт, с применением анафемы, был в 482-518 гг.</w:t>
      </w:r>
    </w:p>
  </w:footnote>
  <w:footnote w:id="7">
    <w:p w:rsidR="00BA77C0" w:rsidRDefault="00BA77C0" w:rsidP="00BA77C0">
      <w:pPr>
        <w:pStyle w:val="a5"/>
        <w:jc w:val="both"/>
        <w:rPr>
          <w:i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rFonts w:ascii="Constantia" w:hAnsi="Constantia"/>
          <w:i/>
        </w:rPr>
        <w:t>Истинной причиной очередного раскола ортодоксально-никейского христианства была борьба за церковную юрисдикцию в Южной Италии между папой и Византийским императором, борьба за паству (открытие латинских церквей на Юге Италии и закрытие их в Константинополе) и сферы влияния.</w:t>
      </w:r>
    </w:p>
  </w:footnote>
  <w:footnote w:id="8">
    <w:p w:rsidR="00BA77C0" w:rsidRDefault="00BA77C0" w:rsidP="00BA77C0">
      <w:pPr>
        <w:pStyle w:val="a5"/>
        <w:rPr>
          <w:rFonts w:ascii="Constantia" w:hAnsi="Constantia"/>
          <w:i/>
        </w:rPr>
      </w:pPr>
      <w:r>
        <w:rPr>
          <w:rStyle w:val="a7"/>
          <w:rFonts w:ascii="Constantia" w:hAnsi="Constantia"/>
          <w:i/>
        </w:rPr>
        <w:footnoteRef/>
      </w:r>
      <w:r>
        <w:rPr>
          <w:rFonts w:ascii="Constantia" w:hAnsi="Constantia"/>
          <w:i/>
        </w:rPr>
        <w:t xml:space="preserve"> </w:t>
      </w:r>
      <w:proofErr w:type="spellStart"/>
      <w:r>
        <w:rPr>
          <w:rFonts w:ascii="Constantia" w:hAnsi="Constantia" w:cs="Arial"/>
          <w:i/>
          <w:color w:val="000000"/>
          <w:shd w:val="clear" w:color="auto" w:fill="FFFFFF"/>
        </w:rPr>
        <w:t>Подскальски</w:t>
      </w:r>
      <w:proofErr w:type="spellEnd"/>
      <w:r>
        <w:rPr>
          <w:rFonts w:ascii="Constantia" w:hAnsi="Constantia" w:cs="Arial"/>
          <w:i/>
          <w:color w:val="000000"/>
          <w:shd w:val="clear" w:color="auto" w:fill="FFFFFF"/>
        </w:rPr>
        <w:t xml:space="preserve"> Г. Богословская литература Киевской Руси, 988—1237 гг. Т. 1. </w:t>
      </w:r>
      <w:proofErr w:type="gramStart"/>
      <w:r>
        <w:rPr>
          <w:rFonts w:ascii="Constantia" w:hAnsi="Constantia" w:cs="Arial"/>
          <w:i/>
          <w:color w:val="000000"/>
          <w:shd w:val="clear" w:color="auto" w:fill="FFFFFF"/>
        </w:rPr>
        <w:t>СП-б</w:t>
      </w:r>
      <w:proofErr w:type="gramEnd"/>
      <w:r>
        <w:rPr>
          <w:rFonts w:ascii="Constantia" w:hAnsi="Constantia" w:cs="Arial"/>
          <w:i/>
          <w:color w:val="000000"/>
          <w:shd w:val="clear" w:color="auto" w:fill="FFFFFF"/>
        </w:rPr>
        <w:t>., 1996. - С. 294—296.</w:t>
      </w:r>
    </w:p>
  </w:footnote>
  <w:footnote w:id="9">
    <w:p w:rsidR="00BA77C0" w:rsidRDefault="00BA77C0" w:rsidP="00BA77C0">
      <w:pPr>
        <w:pStyle w:val="a5"/>
        <w:jc w:val="both"/>
        <w:rPr>
          <w:rFonts w:ascii="Constantia" w:hAnsi="Constantia"/>
          <w:i/>
        </w:rPr>
      </w:pPr>
      <w:r>
        <w:rPr>
          <w:rStyle w:val="a7"/>
          <w:rFonts w:ascii="Constantia" w:hAnsi="Constantia"/>
          <w:i/>
        </w:rPr>
        <w:footnoteRef/>
      </w:r>
      <w:r>
        <w:rPr>
          <w:rFonts w:ascii="Constantia" w:hAnsi="Constantia"/>
          <w:i/>
        </w:rPr>
        <w:t xml:space="preserve"> Гумилев Л.Н. От Руси к России: очерки этнической истории. – М.: </w:t>
      </w:r>
      <w:proofErr w:type="spellStart"/>
      <w:r>
        <w:rPr>
          <w:rFonts w:ascii="Constantia" w:hAnsi="Constantia"/>
          <w:i/>
        </w:rPr>
        <w:t>Экопрос</w:t>
      </w:r>
      <w:proofErr w:type="spellEnd"/>
      <w:r>
        <w:rPr>
          <w:rFonts w:ascii="Constantia" w:hAnsi="Constantia"/>
          <w:i/>
        </w:rPr>
        <w:t>, 1992. – С.79.</w:t>
      </w:r>
    </w:p>
  </w:footnote>
  <w:footnote w:id="10">
    <w:p w:rsidR="00BA77C0" w:rsidRDefault="00BA77C0" w:rsidP="00BA77C0">
      <w:pPr>
        <w:pStyle w:val="a5"/>
        <w:rPr>
          <w:rFonts w:asciiTheme="majorHAnsi" w:hAnsiTheme="majorHAnsi"/>
          <w:i/>
        </w:rPr>
      </w:pPr>
      <w:r>
        <w:rPr>
          <w:rStyle w:val="a7"/>
          <w:rFonts w:asciiTheme="majorHAnsi" w:hAnsiTheme="majorHAnsi"/>
          <w:i/>
        </w:rPr>
        <w:footnoteRef/>
      </w:r>
      <w:r>
        <w:rPr>
          <w:rFonts w:asciiTheme="majorHAnsi" w:hAnsiTheme="majorHAnsi"/>
          <w:i/>
        </w:rPr>
        <w:t xml:space="preserve"> Данилевский И., Уваров П.. Указ</w:t>
      </w:r>
      <w:proofErr w:type="gramStart"/>
      <w:r>
        <w:rPr>
          <w:rFonts w:asciiTheme="majorHAnsi" w:hAnsiTheme="majorHAnsi"/>
          <w:i/>
        </w:rPr>
        <w:t>.</w:t>
      </w:r>
      <w:proofErr w:type="gramEnd"/>
      <w:r>
        <w:rPr>
          <w:rFonts w:asciiTheme="majorHAnsi" w:hAnsiTheme="majorHAnsi"/>
          <w:i/>
        </w:rPr>
        <w:t xml:space="preserve"> </w:t>
      </w:r>
      <w:proofErr w:type="gramStart"/>
      <w:r>
        <w:rPr>
          <w:rFonts w:asciiTheme="majorHAnsi" w:hAnsiTheme="majorHAnsi"/>
          <w:i/>
        </w:rPr>
        <w:t>с</w:t>
      </w:r>
      <w:proofErr w:type="gramEnd"/>
      <w:r>
        <w:rPr>
          <w:rFonts w:asciiTheme="majorHAnsi" w:hAnsiTheme="majorHAnsi"/>
          <w:i/>
        </w:rPr>
        <w:t xml:space="preserve">оч. С. 81. </w:t>
      </w:r>
    </w:p>
  </w:footnote>
  <w:footnote w:id="11">
    <w:p w:rsidR="00BA77C0" w:rsidRDefault="00BA77C0" w:rsidP="00BA77C0">
      <w:pPr>
        <w:pStyle w:val="a5"/>
        <w:jc w:val="both"/>
        <w:rPr>
          <w:rFonts w:ascii="Constantia" w:hAnsi="Constantia"/>
        </w:rPr>
      </w:pPr>
      <w:r w:rsidRPr="00BA77C0">
        <w:rPr>
          <w:rStyle w:val="a7"/>
          <w:rFonts w:ascii="Constantia" w:hAnsi="Constantia"/>
          <w:i/>
        </w:rPr>
        <w:footnoteRef/>
      </w:r>
      <w:r w:rsidRPr="00BA77C0">
        <w:rPr>
          <w:rFonts w:ascii="Constantia" w:hAnsi="Constantia"/>
          <w:i/>
        </w:rPr>
        <w:t xml:space="preserve"> </w:t>
      </w:r>
      <w:r w:rsidRPr="00BA77C0">
        <w:rPr>
          <w:rStyle w:val="a8"/>
          <w:rFonts w:ascii="Constantia" w:hAnsi="Constantia"/>
          <w:color w:val="000000"/>
          <w:bdr w:val="none" w:sz="0" w:space="0" w:color="auto" w:frame="1"/>
          <w:shd w:val="clear" w:color="auto" w:fill="FFFFFF"/>
        </w:rPr>
        <w:t>Дворкин А.П. Очерки по истории Вселенской Православной Церкви. Курс лекций. - Нижний Новгород:</w:t>
      </w:r>
      <w:r>
        <w:rPr>
          <w:rStyle w:val="a8"/>
          <w:rFonts w:ascii="Constantia" w:hAnsi="Constantia"/>
          <w:color w:val="000000"/>
          <w:bdr w:val="none" w:sz="0" w:space="0" w:color="auto" w:frame="1"/>
          <w:shd w:val="clear" w:color="auto" w:fill="FFFFFF"/>
        </w:rPr>
        <w:t xml:space="preserve"> Издательство Братства во имя св. князя Александра Невского, 2005.</w:t>
      </w:r>
    </w:p>
  </w:footnote>
  <w:footnote w:id="12">
    <w:p w:rsidR="00BA77C0" w:rsidRDefault="00BA77C0" w:rsidP="00BA77C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Constantia" w:hAnsi="Constantia"/>
          <w:i/>
        </w:rPr>
        <w:t>Тойнби А.Д. Постижение истории. – М.: «Прогресс», 1996. – С.262.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8"/>
    <w:rsid w:val="00377C42"/>
    <w:rsid w:val="00757B03"/>
    <w:rsid w:val="007E6EF8"/>
    <w:rsid w:val="00906ED8"/>
    <w:rsid w:val="00AB6920"/>
    <w:rsid w:val="00BA77C0"/>
    <w:rsid w:val="00D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0"/>
  </w:style>
  <w:style w:type="paragraph" w:styleId="1">
    <w:name w:val="heading 1"/>
    <w:basedOn w:val="a"/>
    <w:link w:val="10"/>
    <w:uiPriority w:val="9"/>
    <w:qFormat/>
    <w:rsid w:val="00BA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77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77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77C0"/>
    <w:rPr>
      <w:vertAlign w:val="superscript"/>
    </w:rPr>
  </w:style>
  <w:style w:type="character" w:customStyle="1" w:styleId="apple-converted-space">
    <w:name w:val="apple-converted-space"/>
    <w:basedOn w:val="a0"/>
    <w:rsid w:val="00BA77C0"/>
  </w:style>
  <w:style w:type="character" w:styleId="a8">
    <w:name w:val="Emphasis"/>
    <w:basedOn w:val="a0"/>
    <w:uiPriority w:val="20"/>
    <w:qFormat/>
    <w:rsid w:val="00BA7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0"/>
  </w:style>
  <w:style w:type="paragraph" w:styleId="1">
    <w:name w:val="heading 1"/>
    <w:basedOn w:val="a"/>
    <w:link w:val="10"/>
    <w:uiPriority w:val="9"/>
    <w:qFormat/>
    <w:rsid w:val="00BA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77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77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77C0"/>
    <w:rPr>
      <w:vertAlign w:val="superscript"/>
    </w:rPr>
  </w:style>
  <w:style w:type="character" w:customStyle="1" w:styleId="apple-converted-space">
    <w:name w:val="apple-converted-space"/>
    <w:basedOn w:val="a0"/>
    <w:rsid w:val="00BA77C0"/>
  </w:style>
  <w:style w:type="character" w:styleId="a8">
    <w:name w:val="Emphasis"/>
    <w:basedOn w:val="a0"/>
    <w:uiPriority w:val="20"/>
    <w:qFormat/>
    <w:rsid w:val="00BA7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D%D0%B0%D1%80%D0%B4_%D0%9A%D0%BB%D0%B5%D1%80%D0%B2%D0%BE%D1%81%D1%81%D0%BA%D0%B8%D0%B9" TargetMode="External"/><Relationship Id="rId13" Type="http://schemas.openxmlformats.org/officeDocument/2006/relationships/hyperlink" Target="http://ru.wikipedia.org/wiki/%D0%9F%D0%B0%D0%B2%D0%B5%D0%BB_V" TargetMode="External"/><Relationship Id="rId18" Type="http://schemas.openxmlformats.org/officeDocument/2006/relationships/hyperlink" Target="http://ru.wikipedia.org/wiki/%D0%9F%D0%B8%D0%B9_V_(%D0%BF%D0%B0%D0%BF%D0%B0_%D1%80%D0%B8%D0%BC%D1%81%D0%BA%D0%B8%D0%B9)" TargetMode="External"/><Relationship Id="rId26" Type="http://schemas.openxmlformats.org/officeDocument/2006/relationships/hyperlink" Target="http://ru.wikipedia.org/wiki/%D0%93%D1%80%D0%B8%D0%B3%D0%BE%D1%80%D0%B8%D0%B9_VII_(%D0%BF%D0%B0%D0%BF%D0%B0_%D1%80%D0%B8%D0%BC%D1%81%D0%BA%D0%B8%D0%B9)" TargetMode="External"/><Relationship Id="rId39" Type="http://schemas.openxmlformats.org/officeDocument/2006/relationships/hyperlink" Target="http://ru.wikipedia.org/wiki/%D0%9B%D0%B0%D1%82%D1%8B%D1%8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8%D0%B9_XII" TargetMode="External"/><Relationship Id="rId34" Type="http://schemas.openxmlformats.org/officeDocument/2006/relationships/hyperlink" Target="http://ru.wikipedia.org/wiki/1228" TargetMode="External"/><Relationship Id="rId42" Type="http://schemas.openxmlformats.org/officeDocument/2006/relationships/hyperlink" Target="http://ru.wikipedia.org/wiki/%D0%93%D1%80%D0%B8%D0%B3%D0%BE%D1%80%D0%B8%D0%B9_VII" TargetMode="External"/><Relationship Id="rId7" Type="http://schemas.openxmlformats.org/officeDocument/2006/relationships/hyperlink" Target="http://ru.wikipedia.org/wiki/%D0%90%D0%BD%D1%81%D0%B5%D0%BB%D1%8C%D0%BC_%D0%9A%D0%B5%D0%BD%D1%82%D0%B5%D1%80%D0%B1%D0%B5%D1%80%D0%B8%D0%B9%D1%81%D0%BA%D0%B8%D0%B9" TargetMode="External"/><Relationship Id="rId12" Type="http://schemas.openxmlformats.org/officeDocument/2006/relationships/hyperlink" Target="http://ru.wikipedia.org/wiki/1617_%D0%B3%D0%BE%D0%B4" TargetMode="External"/><Relationship Id="rId17" Type="http://schemas.openxmlformats.org/officeDocument/2006/relationships/hyperlink" Target="http://ru.wikipedia.org/wiki/1343" TargetMode="External"/><Relationship Id="rId25" Type="http://schemas.openxmlformats.org/officeDocument/2006/relationships/hyperlink" Target="http://ru.wikipedia.org/wiki/%D0%98%D0%B7%D1%8F%D1%81%D0%BB%D0%B0%D0%B2_I_%D0%AF%D1%80%D0%BE%D1%81%D0%BB%D0%B0%D0%B2%D0%B8%D1%87" TargetMode="External"/><Relationship Id="rId33" Type="http://schemas.openxmlformats.org/officeDocument/2006/relationships/hyperlink" Target="http://ru.wikipedia.org/wiki/%D0%94%D0%BE%D0%BC%D0%B8%D0%BD%D0%B8%D0%BA%D0%B0%D0%BD%D1%86%D1%8B" TargetMode="External"/><Relationship Id="rId38" Type="http://schemas.openxmlformats.org/officeDocument/2006/relationships/hyperlink" Target="http://ru.wikipedia.org/wiki/%D0%91%D1%80%D0%B5%D0%BC%D0%B5%D0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562" TargetMode="External"/><Relationship Id="rId20" Type="http://schemas.openxmlformats.org/officeDocument/2006/relationships/hyperlink" Target="http://ru.wikipedia.org/wiki/1950_%D0%B3%D0%BE%D0%B4" TargetMode="External"/><Relationship Id="rId29" Type="http://schemas.openxmlformats.org/officeDocument/2006/relationships/hyperlink" Target="http://ru.wikipedia.org/wiki/%D0%93%D0%B5%D0%BD%D1%80%D0%B8%D1%85_IV_(%D0%B8%D0%BC%D0%BF%D0%B5%D1%80%D0%B0%D1%82%D0%BE%D1%80)" TargetMode="External"/><Relationship Id="rId41" Type="http://schemas.openxmlformats.org/officeDocument/2006/relationships/hyperlink" Target="http://ru.wikipedia.org/wiki/%D0%A6%D0%B5%D1%80%D0%BA%D0%BE%D0%B2%D0%BD%D1%8B%D0%B9_%D0%B1%D1%80%D0%B0%D0%B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476_%D0%B3%D0%BE%D0%B4" TargetMode="External"/><Relationship Id="rId24" Type="http://schemas.openxmlformats.org/officeDocument/2006/relationships/hyperlink" Target="http://ru.wikipedia.org/wiki/%D0%94%D1%83%D1%85%D0%BE%D0%B2%D0%B5%D0%BD%D1%81%D1%82%D0%B2%D0%BE" TargetMode="External"/><Relationship Id="rId32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37" Type="http://schemas.openxmlformats.org/officeDocument/2006/relationships/hyperlink" Target="http://ru.wikipedia.org/wiki/%D0%90%D0%B2%D0%B3%D1%83%D1%81%D1%82%D0%B8%D0%BD%D1%86%D1%8B" TargetMode="External"/><Relationship Id="rId40" Type="http://schemas.openxmlformats.org/officeDocument/2006/relationships/hyperlink" Target="http://ru.wikipedia.org/wiki/%D0%97%D0%B0%D0%BF%D0%B0%D0%B4%D0%BD%D0%B0%D1%8F_%D0%94%D0%B2%D0%B8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439" TargetMode="External"/><Relationship Id="rId23" Type="http://schemas.openxmlformats.org/officeDocument/2006/relationships/hyperlink" Target="http://ru.wikipedia.org/wiki/%D0%9A%D0%B8%D0%B5%D0%B2" TargetMode="External"/><Relationship Id="rId28" Type="http://schemas.openxmlformats.org/officeDocument/2006/relationships/hyperlink" Target="http://ru.wikipedia.org/wiki/%D0%93%D0%B5%D1%80%D0%BC%D0%B0%D0%BD%D0%B8%D1%8F" TargetMode="External"/><Relationship Id="rId36" Type="http://schemas.openxmlformats.org/officeDocument/2006/relationships/hyperlink" Target="http://ru.wikipedia.org/wiki/1181" TargetMode="External"/><Relationship Id="rId10" Type="http://schemas.openxmlformats.org/officeDocument/2006/relationships/hyperlink" Target="http://ru.wikipedia.org/wiki/%D0%A4%D0%BE%D0%BC%D0%B0_%D0%90%D0%BA%D0%B2%D0%B8%D0%BD%D1%81%D0%BA%D0%B8%D0%B9" TargetMode="External"/><Relationship Id="rId19" Type="http://schemas.openxmlformats.org/officeDocument/2006/relationships/hyperlink" Target="http://ru.wikipedia.org/wiki/1870_%D0%B3%D0%BE%D0%B4" TargetMode="External"/><Relationship Id="rId31" Type="http://schemas.openxmlformats.org/officeDocument/2006/relationships/hyperlink" Target="http://ru.wikipedia.org/wiki/107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5%D0%BA%D1%81%D0%B0%D0%BD%D0%B4%D1%80_%D0%93%D1%8D%D0%BB%D1%8C%D1%81%D0%BA%D0%B8%D0%B9" TargetMode="External"/><Relationship Id="rId14" Type="http://schemas.openxmlformats.org/officeDocument/2006/relationships/hyperlink" Target="http://ru.wikipedia.org/wiki/%D0%94%D0%BE%D0%B3%D0%BC%D0%B0%D1%82" TargetMode="External"/><Relationship Id="rId22" Type="http://schemas.openxmlformats.org/officeDocument/2006/relationships/hyperlink" Target="http://ru.wikipedia.org/wiki/%D0%92%D0%BE%D0%B7%D0%BD%D0%B5%D1%81%D0%B5%D0%BD%D0%B8%D0%B5_%D0%91%D0%BE%D0%B3%D0%BE%D0%BC%D0%B0%D1%82%D0%B5%D1%80%D0%B8" TargetMode="External"/><Relationship Id="rId27" Type="http://schemas.openxmlformats.org/officeDocument/2006/relationships/hyperlink" Target="http://ru.wikipedia.org/wiki/%D0%9F%D0%BE%D0%BB%D1%8C%D1%88%D0%B0" TargetMode="External"/><Relationship Id="rId30" Type="http://schemas.openxmlformats.org/officeDocument/2006/relationships/hyperlink" Target="http://ru.wikipedia.org/wiki/%D0%AF%D1%80%D0%BE%D0%BF%D0%BE%D0%BB%D0%BA_%D0%98%D0%B7%D1%8F%D1%81%D0%BB%D0%B0%D0%B2%D0%B8%D1%87" TargetMode="External"/><Relationship Id="rId35" Type="http://schemas.openxmlformats.org/officeDocument/2006/relationships/hyperlink" Target="http://ru.wikipedia.org/wiki/%D0%9C%D0%B8%D1%81%D1%81%D0%B8%D0%BE%D0%BD%D0%B5%D1%80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D%D0%B8%D0%BA%D0%B5%D0%BE-%D0%A6%D0%B0%D1%80%D0%B5%D0%B3%D1%80%D0%B0%D0%B4%D1%81%D0%BA%D0%B8%D0%B9_%D0%A1%D0%B8%D0%BC%D0%B2%D0%BE%D0%BB_%D0%B2%D0%B5%D1%80%D1%8B" TargetMode="External"/><Relationship Id="rId7" Type="http://schemas.openxmlformats.org/officeDocument/2006/relationships/hyperlink" Target="http://www.bogoslov.ru/text/1021046.html" TargetMode="External"/><Relationship Id="rId2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1" Type="http://schemas.openxmlformats.org/officeDocument/2006/relationships/hyperlink" Target="http://ru.wikipedia.org/wiki/%D0%A0%D0%B8%D0%BC%D1%81%D0%BA%D0%BE-%D0%BA%D0%B0%D1%82%D0%BE%D0%BB%D0%B8%D1%87%D0%B5%D1%81%D0%BA%D0%B0%D1%8F_%D1%86%D0%B5%D1%80%D0%BA%D0%BE%D0%B2%D1%8C" TargetMode="External"/><Relationship Id="rId6" Type="http://schemas.openxmlformats.org/officeDocument/2006/relationships/hyperlink" Target="http://www.bogoslov.ru/persons/448262/index.html" TargetMode="External"/><Relationship Id="rId5" Type="http://schemas.openxmlformats.org/officeDocument/2006/relationships/hyperlink" Target="http://ru.wikipedia.org/wiki/%D0%A1%D0%B2%D1%8F%D1%82%D0%BE%D0%B9_%D0%94%D1%83%D1%85" TargetMode="External"/><Relationship Id="rId4" Type="http://schemas.openxmlformats.org/officeDocument/2006/relationships/hyperlink" Target="http://ru.wikipedia.org/wiki/%D0%A2%D1%80%D0%BE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2013-02-27T13:47:00Z</dcterms:created>
  <dcterms:modified xsi:type="dcterms:W3CDTF">2014-11-07T15:09:00Z</dcterms:modified>
</cp:coreProperties>
</file>